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1F9" w:rsidRPr="00C86BAA" w:rsidRDefault="009E21F9" w:rsidP="00C3512E">
      <w:pPr>
        <w:tabs>
          <w:tab w:val="left" w:pos="4678"/>
        </w:tabs>
        <w:jc w:val="center"/>
        <w:rPr>
          <w:rFonts w:cs="Arial"/>
          <w:lang w:val="es-BO"/>
        </w:rPr>
      </w:pPr>
      <w:bookmarkStart w:id="0" w:name="_GoBack"/>
      <w:bookmarkEnd w:id="0"/>
    </w:p>
    <w:p w:rsidR="009E21F9" w:rsidRPr="00C86BAA" w:rsidRDefault="009E21F9" w:rsidP="00C3512E">
      <w:pPr>
        <w:jc w:val="center"/>
        <w:rPr>
          <w:rFonts w:cs="Arial"/>
          <w:lang w:val="es-BO"/>
        </w:rPr>
      </w:pPr>
    </w:p>
    <w:p w:rsidR="00F25D6D" w:rsidRPr="00C86BAA" w:rsidRDefault="00F25D6D" w:rsidP="00C3512E">
      <w:pPr>
        <w:jc w:val="center"/>
        <w:rPr>
          <w:rFonts w:cs="Arial"/>
          <w:lang w:val="es-BO"/>
        </w:rPr>
      </w:pPr>
    </w:p>
    <w:p w:rsidR="00F25D6D" w:rsidRPr="00C86BAA" w:rsidRDefault="00F25D6D" w:rsidP="00C3512E">
      <w:pPr>
        <w:jc w:val="center"/>
        <w:rPr>
          <w:rFonts w:cs="Arial"/>
          <w:lang w:val="es-BO"/>
        </w:rPr>
      </w:pPr>
    </w:p>
    <w:p w:rsidR="00972C06" w:rsidRPr="00C86BAA" w:rsidRDefault="00972C06" w:rsidP="00C3512E">
      <w:pPr>
        <w:jc w:val="center"/>
        <w:rPr>
          <w:rFonts w:cs="Arial"/>
          <w:lang w:val="es-BO"/>
        </w:rPr>
      </w:pPr>
    </w:p>
    <w:p w:rsidR="00972C06" w:rsidRPr="00C86BAA" w:rsidRDefault="00972C06" w:rsidP="00C3512E">
      <w:pPr>
        <w:jc w:val="center"/>
        <w:rPr>
          <w:rFonts w:cs="Arial"/>
          <w:lang w:val="es-BO"/>
        </w:rPr>
      </w:pPr>
    </w:p>
    <w:p w:rsidR="00972C06" w:rsidRPr="00C86BAA" w:rsidRDefault="0006715A" w:rsidP="00C3512E">
      <w:pPr>
        <w:jc w:val="center"/>
        <w:rPr>
          <w:rFonts w:cs="Arial"/>
          <w:lang w:val="es-BO"/>
        </w:rPr>
      </w:pPr>
      <w:r w:rsidRPr="00C86BAA">
        <w:rPr>
          <w:rFonts w:cs="Arial"/>
          <w:noProof/>
          <w:lang w:val="es-BO" w:eastAsia="es-BO"/>
        </w:rPr>
        <w:drawing>
          <wp:inline distT="0" distB="0" distL="0" distR="0">
            <wp:extent cx="4706620" cy="20815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6620" cy="208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C06" w:rsidRPr="00C86BAA" w:rsidRDefault="00972C06" w:rsidP="00C3512E">
      <w:pPr>
        <w:jc w:val="center"/>
        <w:rPr>
          <w:rFonts w:cs="Arial"/>
          <w:lang w:val="es-BO"/>
        </w:rPr>
      </w:pPr>
    </w:p>
    <w:p w:rsidR="00156B80" w:rsidRPr="00C86BAA" w:rsidRDefault="00156B80" w:rsidP="00C3512E">
      <w:pPr>
        <w:jc w:val="center"/>
        <w:rPr>
          <w:rFonts w:cs="Arial"/>
          <w:lang w:val="es-BO"/>
        </w:rPr>
      </w:pPr>
    </w:p>
    <w:p w:rsidR="00156B80" w:rsidRPr="00C86BAA" w:rsidRDefault="00156B80" w:rsidP="00C3512E">
      <w:pPr>
        <w:jc w:val="center"/>
        <w:rPr>
          <w:rFonts w:cs="Arial"/>
          <w:lang w:val="es-BO"/>
        </w:rPr>
      </w:pPr>
    </w:p>
    <w:p w:rsidR="00156B80" w:rsidRPr="00C86BAA" w:rsidRDefault="00156B80" w:rsidP="00C3512E">
      <w:pPr>
        <w:jc w:val="center"/>
        <w:rPr>
          <w:rFonts w:cs="Arial"/>
          <w:lang w:val="es-BO"/>
        </w:rPr>
      </w:pPr>
    </w:p>
    <w:p w:rsidR="00156B80" w:rsidRPr="00C86BAA" w:rsidRDefault="00156B80" w:rsidP="00C3512E">
      <w:pPr>
        <w:jc w:val="center"/>
        <w:rPr>
          <w:rFonts w:cs="Arial"/>
          <w:lang w:val="es-BO"/>
        </w:rPr>
      </w:pPr>
    </w:p>
    <w:p w:rsidR="00972C06" w:rsidRPr="00C86BAA" w:rsidRDefault="00972C06" w:rsidP="00C3512E">
      <w:pPr>
        <w:jc w:val="center"/>
        <w:rPr>
          <w:rFonts w:cs="Arial"/>
          <w:lang w:val="es-BO"/>
        </w:rPr>
      </w:pPr>
    </w:p>
    <w:p w:rsidR="00972C06" w:rsidRDefault="00972C06" w:rsidP="00C3512E">
      <w:pPr>
        <w:jc w:val="center"/>
        <w:rPr>
          <w:rFonts w:cs="Arial"/>
          <w:lang w:val="es-BO"/>
        </w:rPr>
      </w:pPr>
    </w:p>
    <w:p w:rsidR="0063563E" w:rsidRPr="00C86BAA" w:rsidRDefault="0063563E" w:rsidP="00C3512E">
      <w:pPr>
        <w:jc w:val="center"/>
        <w:rPr>
          <w:rFonts w:cs="Arial"/>
          <w:lang w:val="es-BO"/>
        </w:rPr>
      </w:pPr>
    </w:p>
    <w:p w:rsidR="00B601F8" w:rsidRPr="00C86BAA" w:rsidRDefault="00B601F8" w:rsidP="00C3512E">
      <w:pPr>
        <w:jc w:val="center"/>
        <w:rPr>
          <w:rFonts w:cs="Arial"/>
          <w:b/>
          <w:sz w:val="32"/>
          <w:szCs w:val="32"/>
          <w:lang w:val="es-BO"/>
        </w:rPr>
      </w:pPr>
    </w:p>
    <w:p w:rsidR="006E1B2F" w:rsidRDefault="006E1B2F" w:rsidP="00C3512E">
      <w:pPr>
        <w:jc w:val="center"/>
        <w:rPr>
          <w:rFonts w:cs="Arial"/>
          <w:sz w:val="32"/>
          <w:szCs w:val="32"/>
          <w:lang w:val="es-BO"/>
        </w:rPr>
      </w:pPr>
      <w:r>
        <w:rPr>
          <w:rFonts w:cs="Arial"/>
          <w:sz w:val="32"/>
          <w:szCs w:val="32"/>
          <w:lang w:val="es-BO"/>
        </w:rPr>
        <w:t>Adquisición de Aceite SAE40 (Low Ash)</w:t>
      </w:r>
      <w:r w:rsidR="0063563E">
        <w:rPr>
          <w:rFonts w:cs="Arial"/>
          <w:sz w:val="32"/>
          <w:szCs w:val="32"/>
          <w:lang w:val="es-BO"/>
        </w:rPr>
        <w:t xml:space="preserve"> </w:t>
      </w:r>
    </w:p>
    <w:p w:rsidR="0063563E" w:rsidRDefault="0063563E" w:rsidP="00C3512E">
      <w:pPr>
        <w:jc w:val="center"/>
        <w:rPr>
          <w:rFonts w:cs="Arial"/>
          <w:sz w:val="32"/>
          <w:szCs w:val="32"/>
          <w:lang w:val="es-BO"/>
        </w:rPr>
      </w:pPr>
      <w:r>
        <w:rPr>
          <w:rFonts w:cs="Arial"/>
          <w:sz w:val="32"/>
          <w:szCs w:val="32"/>
          <w:lang w:val="es-BO"/>
        </w:rPr>
        <w:t>para motores a Gas Natural</w:t>
      </w:r>
    </w:p>
    <w:p w:rsidR="00F02E08" w:rsidRDefault="00F02E08" w:rsidP="00C3512E">
      <w:pPr>
        <w:jc w:val="center"/>
        <w:rPr>
          <w:rFonts w:cs="Arial"/>
          <w:sz w:val="32"/>
          <w:szCs w:val="32"/>
          <w:lang w:val="es-BO"/>
        </w:rPr>
      </w:pPr>
    </w:p>
    <w:p w:rsidR="00972C06" w:rsidRPr="00C86BAA" w:rsidRDefault="00972C06" w:rsidP="00C3512E">
      <w:pPr>
        <w:jc w:val="center"/>
        <w:rPr>
          <w:rFonts w:cs="Arial"/>
          <w:sz w:val="32"/>
          <w:szCs w:val="32"/>
          <w:lang w:val="es-BO"/>
        </w:rPr>
      </w:pPr>
    </w:p>
    <w:p w:rsidR="00972C06" w:rsidRDefault="00972C06" w:rsidP="00C3512E">
      <w:pPr>
        <w:jc w:val="center"/>
        <w:rPr>
          <w:rFonts w:cs="Arial"/>
          <w:sz w:val="32"/>
          <w:szCs w:val="32"/>
          <w:lang w:val="es-BO"/>
        </w:rPr>
      </w:pPr>
    </w:p>
    <w:p w:rsidR="0063563E" w:rsidRPr="00C86BAA" w:rsidRDefault="0063563E" w:rsidP="00C3512E">
      <w:pPr>
        <w:jc w:val="center"/>
        <w:rPr>
          <w:rFonts w:cs="Arial"/>
          <w:sz w:val="32"/>
          <w:szCs w:val="32"/>
          <w:lang w:val="es-BO"/>
        </w:rPr>
      </w:pPr>
    </w:p>
    <w:p w:rsidR="00972C06" w:rsidRPr="00C86BAA" w:rsidRDefault="00972C06" w:rsidP="00C3512E">
      <w:pPr>
        <w:jc w:val="center"/>
        <w:rPr>
          <w:rFonts w:cs="Arial"/>
          <w:sz w:val="32"/>
          <w:szCs w:val="32"/>
          <w:lang w:val="es-BO"/>
        </w:rPr>
      </w:pPr>
    </w:p>
    <w:p w:rsidR="00156B80" w:rsidRDefault="00156B80" w:rsidP="00C3512E">
      <w:pPr>
        <w:rPr>
          <w:rFonts w:cs="Arial"/>
          <w:sz w:val="32"/>
          <w:szCs w:val="32"/>
          <w:lang w:val="es-BO"/>
        </w:rPr>
      </w:pPr>
    </w:p>
    <w:p w:rsidR="0063563E" w:rsidRDefault="0063563E" w:rsidP="00C3512E">
      <w:pPr>
        <w:rPr>
          <w:rFonts w:cs="Arial"/>
          <w:sz w:val="32"/>
          <w:szCs w:val="32"/>
          <w:lang w:val="es-BO"/>
        </w:rPr>
      </w:pPr>
    </w:p>
    <w:p w:rsidR="0063563E" w:rsidRDefault="0063563E" w:rsidP="00C3512E">
      <w:pPr>
        <w:rPr>
          <w:rFonts w:cs="Arial"/>
          <w:sz w:val="32"/>
          <w:szCs w:val="32"/>
          <w:lang w:val="es-BO"/>
        </w:rPr>
      </w:pPr>
    </w:p>
    <w:p w:rsidR="0063563E" w:rsidRPr="00C86BAA" w:rsidRDefault="0063563E" w:rsidP="00C3512E">
      <w:pPr>
        <w:rPr>
          <w:rFonts w:cs="Arial"/>
          <w:sz w:val="32"/>
          <w:szCs w:val="32"/>
          <w:lang w:val="es-BO"/>
        </w:rPr>
      </w:pPr>
    </w:p>
    <w:p w:rsidR="00972C06" w:rsidRPr="00C86BAA" w:rsidRDefault="00972C06" w:rsidP="0063563E">
      <w:pPr>
        <w:rPr>
          <w:lang w:val="es-BO"/>
        </w:rPr>
      </w:pPr>
    </w:p>
    <w:p w:rsidR="00972C06" w:rsidRPr="00C86BAA" w:rsidRDefault="00F02E08" w:rsidP="00C3512E">
      <w:pPr>
        <w:jc w:val="center"/>
        <w:rPr>
          <w:lang w:val="es-BO"/>
        </w:rPr>
      </w:pPr>
      <w:r w:rsidRPr="00C86BAA">
        <w:rPr>
          <w:lang w:val="es-BO"/>
        </w:rPr>
        <w:t xml:space="preserve">Santa Cruz, </w:t>
      </w:r>
      <w:r w:rsidR="00EC31E5">
        <w:rPr>
          <w:lang w:val="es-BO"/>
        </w:rPr>
        <w:t>octubre</w:t>
      </w:r>
      <w:r w:rsidR="00AA137E">
        <w:rPr>
          <w:lang w:val="es-BO"/>
        </w:rPr>
        <w:t xml:space="preserve"> 2025</w:t>
      </w:r>
    </w:p>
    <w:p w:rsidR="00972C06" w:rsidRPr="00C86BAA" w:rsidRDefault="00972C06" w:rsidP="00C3512E">
      <w:pPr>
        <w:jc w:val="center"/>
        <w:rPr>
          <w:rFonts w:cs="Arial"/>
          <w:lang w:val="es-BO"/>
        </w:rPr>
      </w:pPr>
    </w:p>
    <w:p w:rsidR="00972C06" w:rsidRPr="00C86BAA" w:rsidRDefault="00972C06" w:rsidP="00C3512E">
      <w:pPr>
        <w:jc w:val="center"/>
        <w:rPr>
          <w:rFonts w:cs="Arial"/>
          <w:lang w:val="es-BO"/>
        </w:rPr>
      </w:pPr>
    </w:p>
    <w:p w:rsidR="00972C06" w:rsidRPr="00C86BAA" w:rsidRDefault="00972C06" w:rsidP="0063563E">
      <w:pPr>
        <w:rPr>
          <w:rFonts w:cs="Arial"/>
          <w:b/>
          <w:lang w:val="es-BO"/>
        </w:rPr>
      </w:pPr>
    </w:p>
    <w:p w:rsidR="00972C06" w:rsidRDefault="0063563E" w:rsidP="00C3512E">
      <w:pPr>
        <w:numPr>
          <w:ilvl w:val="0"/>
          <w:numId w:val="31"/>
        </w:numPr>
        <w:rPr>
          <w:rFonts w:cs="Arial"/>
          <w:b/>
          <w:lang w:val="es-BO"/>
        </w:rPr>
      </w:pPr>
      <w:r>
        <w:rPr>
          <w:rFonts w:cs="Arial"/>
          <w:b/>
          <w:lang w:val="es-BO"/>
        </w:rPr>
        <w:br w:type="page"/>
      </w:r>
      <w:r w:rsidR="00972C06" w:rsidRPr="00E3643E">
        <w:rPr>
          <w:rFonts w:cs="Arial"/>
          <w:b/>
          <w:lang w:val="es-BO"/>
        </w:rPr>
        <w:lastRenderedPageBreak/>
        <w:t>ANTECEDENTES</w:t>
      </w:r>
    </w:p>
    <w:p w:rsidR="00EE266F" w:rsidRDefault="00E57C92" w:rsidP="00401D27">
      <w:pPr>
        <w:spacing w:before="120"/>
        <w:ind w:left="709"/>
        <w:jc w:val="both"/>
        <w:rPr>
          <w:rFonts w:cs="Arial"/>
          <w:lang w:val="es-BO"/>
        </w:rPr>
      </w:pPr>
      <w:r w:rsidRPr="00E57C92">
        <w:rPr>
          <w:rFonts w:cs="Arial"/>
          <w:lang w:val="es-BO"/>
        </w:rPr>
        <w:t>YPFB Transporte S.A.</w:t>
      </w:r>
      <w:r>
        <w:rPr>
          <w:rFonts w:cs="Arial"/>
          <w:lang w:val="es-BO"/>
        </w:rPr>
        <w:t xml:space="preserve"> realiza la compra de </w:t>
      </w:r>
      <w:r w:rsidR="00F02E08">
        <w:rPr>
          <w:rFonts w:cs="Arial"/>
          <w:lang w:val="es-BO"/>
        </w:rPr>
        <w:t xml:space="preserve">lubricantes </w:t>
      </w:r>
      <w:r>
        <w:rPr>
          <w:rFonts w:cs="Arial"/>
          <w:lang w:val="es-BO"/>
        </w:rPr>
        <w:t>para sus equipos</w:t>
      </w:r>
      <w:r w:rsidR="00F02E08">
        <w:rPr>
          <w:rFonts w:cs="Arial"/>
          <w:lang w:val="es-BO"/>
        </w:rPr>
        <w:t xml:space="preserve"> principales,</w:t>
      </w:r>
      <w:r>
        <w:rPr>
          <w:rFonts w:cs="Arial"/>
          <w:lang w:val="es-BO"/>
        </w:rPr>
        <w:t xml:space="preserve"> basa</w:t>
      </w:r>
      <w:r w:rsidR="00F02E08">
        <w:rPr>
          <w:rFonts w:cs="Arial"/>
          <w:lang w:val="es-BO"/>
        </w:rPr>
        <w:t xml:space="preserve">da </w:t>
      </w:r>
      <w:r>
        <w:rPr>
          <w:rFonts w:cs="Arial"/>
          <w:lang w:val="es-BO"/>
        </w:rPr>
        <w:t>en calidad y desempeño</w:t>
      </w:r>
      <w:r w:rsidR="00F02E08">
        <w:rPr>
          <w:rFonts w:cs="Arial"/>
          <w:lang w:val="es-BO"/>
        </w:rPr>
        <w:t xml:space="preserve"> del producto</w:t>
      </w:r>
      <w:r>
        <w:rPr>
          <w:rFonts w:cs="Arial"/>
          <w:lang w:val="es-BO"/>
        </w:rPr>
        <w:t xml:space="preserve">, </w:t>
      </w:r>
      <w:r w:rsidR="00F02E08">
        <w:rPr>
          <w:rFonts w:cs="Arial"/>
          <w:lang w:val="es-BO"/>
        </w:rPr>
        <w:t>lo cual permite</w:t>
      </w:r>
      <w:r>
        <w:rPr>
          <w:rFonts w:cs="Arial"/>
          <w:lang w:val="es-BO"/>
        </w:rPr>
        <w:t xml:space="preserve"> optimizar los periodos de cambio de aceite</w:t>
      </w:r>
      <w:r w:rsidR="00F02E08">
        <w:rPr>
          <w:rFonts w:cs="Arial"/>
          <w:lang w:val="es-BO"/>
        </w:rPr>
        <w:t>, manteniendo</w:t>
      </w:r>
      <w:r>
        <w:rPr>
          <w:rFonts w:cs="Arial"/>
          <w:lang w:val="es-BO"/>
        </w:rPr>
        <w:t xml:space="preserve"> el buen funcionamiento de los equipos. </w:t>
      </w:r>
    </w:p>
    <w:p w:rsidR="00E57C92" w:rsidRDefault="00F02E08" w:rsidP="00401D27">
      <w:pPr>
        <w:spacing w:before="120"/>
        <w:ind w:left="709"/>
        <w:jc w:val="both"/>
        <w:rPr>
          <w:rFonts w:cs="Arial"/>
          <w:lang w:val="es-BO"/>
        </w:rPr>
      </w:pPr>
      <w:r>
        <w:rPr>
          <w:rFonts w:cs="Arial"/>
          <w:lang w:val="es-BO"/>
        </w:rPr>
        <w:t xml:space="preserve">Para ello se </w:t>
      </w:r>
      <w:r w:rsidR="00E06863">
        <w:rPr>
          <w:rFonts w:cs="Arial"/>
          <w:lang w:val="es-BO"/>
        </w:rPr>
        <w:t xml:space="preserve">generan </w:t>
      </w:r>
      <w:r w:rsidR="00E57C92">
        <w:rPr>
          <w:rFonts w:cs="Arial"/>
          <w:lang w:val="es-BO"/>
        </w:rPr>
        <w:t>acuerdos de provisión de lubricantes</w:t>
      </w:r>
      <w:r w:rsidR="004A07E7">
        <w:rPr>
          <w:rFonts w:cs="Arial"/>
          <w:lang w:val="es-BO"/>
        </w:rPr>
        <w:t>,</w:t>
      </w:r>
      <w:r w:rsidR="00E57C92">
        <w:rPr>
          <w:rFonts w:cs="Arial"/>
          <w:lang w:val="es-BO"/>
        </w:rPr>
        <w:t xml:space="preserve"> </w:t>
      </w:r>
      <w:r w:rsidR="00E06863">
        <w:rPr>
          <w:rFonts w:cs="Arial"/>
          <w:lang w:val="es-BO"/>
        </w:rPr>
        <w:t>a fin de</w:t>
      </w:r>
      <w:r w:rsidR="00E57C92">
        <w:rPr>
          <w:rFonts w:cs="Arial"/>
          <w:lang w:val="es-BO"/>
        </w:rPr>
        <w:t xml:space="preserve"> garantizar el abastecimiento constante</w:t>
      </w:r>
      <w:r w:rsidR="004A07E7">
        <w:rPr>
          <w:rFonts w:cs="Arial"/>
          <w:lang w:val="es-BO"/>
        </w:rPr>
        <w:t>,</w:t>
      </w:r>
      <w:r w:rsidR="00E57C92">
        <w:rPr>
          <w:rFonts w:cs="Arial"/>
          <w:lang w:val="es-BO"/>
        </w:rPr>
        <w:t xml:space="preserve"> de acu</w:t>
      </w:r>
      <w:r w:rsidR="004A07E7">
        <w:rPr>
          <w:rFonts w:cs="Arial"/>
          <w:lang w:val="es-BO"/>
        </w:rPr>
        <w:t>erdo</w:t>
      </w:r>
      <w:r w:rsidR="00E57C92">
        <w:rPr>
          <w:rFonts w:cs="Arial"/>
          <w:lang w:val="es-BO"/>
        </w:rPr>
        <w:t xml:space="preserve"> a la necesidad de consumo que exista en las diferentes estaciones</w:t>
      </w:r>
      <w:r w:rsidR="00E06863">
        <w:rPr>
          <w:rFonts w:cs="Arial"/>
          <w:lang w:val="es-BO"/>
        </w:rPr>
        <w:t xml:space="preserve"> de compresión y bombeo</w:t>
      </w:r>
      <w:r w:rsidR="00E57C92">
        <w:rPr>
          <w:rFonts w:cs="Arial"/>
          <w:lang w:val="es-BO"/>
        </w:rPr>
        <w:t>.</w:t>
      </w:r>
    </w:p>
    <w:p w:rsidR="000151E9" w:rsidRDefault="000151E9" w:rsidP="00401D27">
      <w:pPr>
        <w:spacing w:before="120"/>
        <w:ind w:left="709"/>
        <w:jc w:val="both"/>
        <w:rPr>
          <w:rFonts w:cs="Arial"/>
          <w:lang w:val="es-BO"/>
        </w:rPr>
      </w:pPr>
      <w:r>
        <w:rPr>
          <w:rFonts w:cs="Arial"/>
          <w:lang w:val="es-BO"/>
        </w:rPr>
        <w:t>El 95% de los motores utilizados en las estaciones de compresión y bombeo son de marca Caterpillar o Waukesha.</w:t>
      </w:r>
    </w:p>
    <w:p w:rsidR="00C3512E" w:rsidRDefault="00C3512E" w:rsidP="00C3512E">
      <w:pPr>
        <w:ind w:left="709"/>
        <w:jc w:val="both"/>
        <w:rPr>
          <w:rFonts w:cs="Arial"/>
          <w:lang w:val="es-BO"/>
        </w:rPr>
      </w:pPr>
    </w:p>
    <w:p w:rsidR="00972C06" w:rsidRPr="00E3643E" w:rsidRDefault="00972C06" w:rsidP="00C3512E">
      <w:pPr>
        <w:numPr>
          <w:ilvl w:val="0"/>
          <w:numId w:val="31"/>
        </w:numPr>
        <w:rPr>
          <w:rFonts w:cs="Arial"/>
          <w:b/>
          <w:lang w:val="es-BO"/>
        </w:rPr>
      </w:pPr>
      <w:r w:rsidRPr="00E3643E">
        <w:rPr>
          <w:rFonts w:cs="Arial"/>
          <w:b/>
          <w:lang w:val="es-BO"/>
        </w:rPr>
        <w:t>OBJETIVO</w:t>
      </w:r>
    </w:p>
    <w:p w:rsidR="00972C06" w:rsidRDefault="006E1B2F" w:rsidP="00401D27">
      <w:pPr>
        <w:spacing w:before="120"/>
        <w:ind w:left="709"/>
        <w:jc w:val="both"/>
        <w:rPr>
          <w:rFonts w:cs="Arial"/>
          <w:lang w:val="es-BO"/>
        </w:rPr>
      </w:pPr>
      <w:r>
        <w:rPr>
          <w:rFonts w:cs="Arial"/>
          <w:lang w:val="es-BO"/>
        </w:rPr>
        <w:t>P</w:t>
      </w:r>
      <w:r w:rsidR="008A13F4">
        <w:rPr>
          <w:rFonts w:cs="Arial"/>
          <w:lang w:val="es-BO"/>
        </w:rPr>
        <w:t>rovisión</w:t>
      </w:r>
      <w:r w:rsidR="00837725">
        <w:rPr>
          <w:rFonts w:cs="Arial"/>
          <w:lang w:val="es-BO"/>
        </w:rPr>
        <w:t xml:space="preserve"> de </w:t>
      </w:r>
      <w:r w:rsidR="004A07E7">
        <w:rPr>
          <w:rFonts w:cs="Arial"/>
          <w:lang w:val="es-BO"/>
        </w:rPr>
        <w:t>lubricante</w:t>
      </w:r>
      <w:r w:rsidR="00837725">
        <w:rPr>
          <w:rFonts w:cs="Arial"/>
          <w:lang w:val="es-BO"/>
        </w:rPr>
        <w:t xml:space="preserve"> para motor</w:t>
      </w:r>
      <w:r w:rsidR="00E06863">
        <w:rPr>
          <w:rFonts w:cs="Arial"/>
          <w:lang w:val="es-BO"/>
        </w:rPr>
        <w:t>es a combustión interna</w:t>
      </w:r>
      <w:r w:rsidR="00837725">
        <w:rPr>
          <w:rFonts w:cs="Arial"/>
          <w:lang w:val="es-BO"/>
        </w:rPr>
        <w:t xml:space="preserve"> de </w:t>
      </w:r>
      <w:r w:rsidR="00E06863">
        <w:rPr>
          <w:rFonts w:cs="Arial"/>
          <w:lang w:val="es-BO"/>
        </w:rPr>
        <w:t>cuatro</w:t>
      </w:r>
      <w:r w:rsidR="00837725">
        <w:rPr>
          <w:rFonts w:cs="Arial"/>
          <w:lang w:val="es-BO"/>
        </w:rPr>
        <w:t xml:space="preserve"> tiempos</w:t>
      </w:r>
      <w:r w:rsidR="000151E9">
        <w:rPr>
          <w:rFonts w:cs="Arial"/>
          <w:lang w:val="es-BO"/>
        </w:rPr>
        <w:t>, que funcionan con gas natural como combustible.</w:t>
      </w:r>
    </w:p>
    <w:p w:rsidR="00C3512E" w:rsidRPr="00C86BAA" w:rsidRDefault="00C3512E" w:rsidP="00C3512E">
      <w:pPr>
        <w:ind w:left="709"/>
        <w:jc w:val="both"/>
        <w:rPr>
          <w:rFonts w:cs="Arial"/>
          <w:lang w:val="es-BO"/>
        </w:rPr>
      </w:pPr>
    </w:p>
    <w:p w:rsidR="00972C06" w:rsidRPr="00E3643E" w:rsidRDefault="00972C06" w:rsidP="00C3512E">
      <w:pPr>
        <w:numPr>
          <w:ilvl w:val="0"/>
          <w:numId w:val="31"/>
        </w:numPr>
        <w:rPr>
          <w:rFonts w:cs="Arial"/>
          <w:b/>
          <w:color w:val="000000"/>
          <w:lang w:val="es-BO"/>
        </w:rPr>
      </w:pPr>
      <w:r w:rsidRPr="00E3643E">
        <w:rPr>
          <w:rFonts w:cs="Arial"/>
          <w:b/>
          <w:color w:val="000000"/>
          <w:lang w:val="es-BO"/>
        </w:rPr>
        <w:t>ALCANCE</w:t>
      </w:r>
    </w:p>
    <w:p w:rsidR="00870F96" w:rsidRDefault="00964977" w:rsidP="00401D27">
      <w:pPr>
        <w:spacing w:before="120"/>
        <w:ind w:left="709"/>
        <w:jc w:val="both"/>
        <w:rPr>
          <w:rFonts w:cs="Arial"/>
          <w:lang w:val="es-BO"/>
        </w:rPr>
      </w:pPr>
      <w:r>
        <w:rPr>
          <w:rFonts w:cs="Arial"/>
          <w:lang w:val="es-BO"/>
        </w:rPr>
        <w:t>Provisión</w:t>
      </w:r>
      <w:r w:rsidR="00E57C92">
        <w:rPr>
          <w:rFonts w:cs="Arial"/>
          <w:lang w:val="es-BO"/>
        </w:rPr>
        <w:t xml:space="preserve"> de </w:t>
      </w:r>
      <w:r>
        <w:rPr>
          <w:rFonts w:cs="Arial"/>
          <w:lang w:val="es-BO"/>
        </w:rPr>
        <w:t>lubricante para motor de 4 tiempos</w:t>
      </w:r>
      <w:r w:rsidR="00375EEB">
        <w:rPr>
          <w:rFonts w:cs="Arial"/>
          <w:lang w:val="es-BO"/>
        </w:rPr>
        <w:t>,</w:t>
      </w:r>
      <w:r w:rsidR="00E06863">
        <w:rPr>
          <w:rFonts w:cs="Arial"/>
          <w:lang w:val="es-BO"/>
        </w:rPr>
        <w:t xml:space="preserve"> de acuerdo a especificaciones técnicas de los fabricantes de los motores, desempeño actual y calidad de lubricante.</w:t>
      </w:r>
    </w:p>
    <w:p w:rsidR="000151E9" w:rsidRDefault="00964977" w:rsidP="00401D27">
      <w:pPr>
        <w:spacing w:before="120"/>
        <w:ind w:left="709"/>
        <w:jc w:val="both"/>
        <w:rPr>
          <w:rFonts w:cs="Arial"/>
          <w:lang w:val="es-BO"/>
        </w:rPr>
      </w:pPr>
      <w:r>
        <w:rPr>
          <w:rFonts w:cs="Arial"/>
          <w:lang w:val="es-BO"/>
        </w:rPr>
        <w:t xml:space="preserve">Entrega de lubricante en los almacenes centrales de </w:t>
      </w:r>
      <w:r w:rsidR="004A07E7">
        <w:rPr>
          <w:rFonts w:cs="Arial"/>
          <w:lang w:val="es-BO"/>
        </w:rPr>
        <w:t>YPFB Transporte</w:t>
      </w:r>
      <w:r w:rsidR="00375EEB">
        <w:rPr>
          <w:rFonts w:cs="Arial"/>
          <w:lang w:val="es-BO"/>
        </w:rPr>
        <w:t>,</w:t>
      </w:r>
      <w:r w:rsidR="004A07E7">
        <w:rPr>
          <w:rFonts w:cs="Arial"/>
          <w:lang w:val="es-BO"/>
        </w:rPr>
        <w:t xml:space="preserve"> en las ciudades de </w:t>
      </w:r>
      <w:r>
        <w:rPr>
          <w:rFonts w:cs="Arial"/>
          <w:lang w:val="es-BO"/>
        </w:rPr>
        <w:t xml:space="preserve">Santa </w:t>
      </w:r>
      <w:r w:rsidR="001071F0">
        <w:rPr>
          <w:rFonts w:cs="Arial"/>
          <w:lang w:val="es-BO"/>
        </w:rPr>
        <w:t>Cruz, Cochabamba.</w:t>
      </w:r>
    </w:p>
    <w:p w:rsidR="00002049" w:rsidRPr="00E3643E" w:rsidRDefault="007E0392" w:rsidP="00401D27">
      <w:pPr>
        <w:pStyle w:val="Lista"/>
        <w:numPr>
          <w:ilvl w:val="0"/>
          <w:numId w:val="31"/>
        </w:numPr>
        <w:spacing w:before="120"/>
        <w:rPr>
          <w:rFonts w:cs="Arial"/>
          <w:b/>
          <w:color w:val="000000"/>
          <w:lang w:val="es-BO"/>
        </w:rPr>
      </w:pPr>
      <w:r w:rsidRPr="00E3643E">
        <w:rPr>
          <w:rFonts w:cs="Arial"/>
          <w:b/>
          <w:color w:val="000000"/>
          <w:lang w:val="es-BO"/>
        </w:rPr>
        <w:t>DETALLE DE REQUERIMIENTO</w:t>
      </w:r>
    </w:p>
    <w:p w:rsidR="00002049" w:rsidRDefault="004D782F" w:rsidP="00401D27">
      <w:pPr>
        <w:pStyle w:val="Continuarlista"/>
        <w:numPr>
          <w:ilvl w:val="1"/>
          <w:numId w:val="36"/>
        </w:numPr>
        <w:spacing w:before="120" w:after="0"/>
        <w:ind w:left="1134" w:hanging="425"/>
        <w:rPr>
          <w:rFonts w:cs="Arial"/>
          <w:b/>
          <w:color w:val="000000"/>
          <w:lang w:val="es-BO"/>
        </w:rPr>
      </w:pPr>
      <w:r w:rsidRPr="00E3643E">
        <w:rPr>
          <w:rFonts w:cs="Arial"/>
          <w:b/>
          <w:color w:val="000000"/>
          <w:lang w:val="es-BO"/>
        </w:rPr>
        <w:t>Especificaciones</w:t>
      </w:r>
      <w:r w:rsidR="008F2B96">
        <w:rPr>
          <w:rFonts w:cs="Arial"/>
          <w:b/>
          <w:color w:val="000000"/>
          <w:lang w:val="es-BO"/>
        </w:rPr>
        <w:t xml:space="preserve"> Técnicas</w:t>
      </w:r>
      <w:r w:rsidRPr="00E3643E">
        <w:rPr>
          <w:rFonts w:cs="Arial"/>
          <w:b/>
          <w:color w:val="000000"/>
          <w:lang w:val="es-BO"/>
        </w:rPr>
        <w:t xml:space="preserve"> y </w:t>
      </w:r>
      <w:r w:rsidR="007768BE" w:rsidRPr="00E3643E">
        <w:rPr>
          <w:rFonts w:cs="Arial"/>
          <w:b/>
          <w:color w:val="000000"/>
          <w:lang w:val="es-BO"/>
        </w:rPr>
        <w:t xml:space="preserve">Calidad de </w:t>
      </w:r>
      <w:r w:rsidRPr="00E3643E">
        <w:rPr>
          <w:rFonts w:cs="Arial"/>
          <w:b/>
          <w:color w:val="000000"/>
          <w:lang w:val="es-BO"/>
        </w:rPr>
        <w:t>los L</w:t>
      </w:r>
      <w:r w:rsidR="007768BE" w:rsidRPr="00E3643E">
        <w:rPr>
          <w:rFonts w:cs="Arial"/>
          <w:b/>
          <w:color w:val="000000"/>
          <w:lang w:val="es-BO"/>
        </w:rPr>
        <w:t>ubricantes</w:t>
      </w:r>
    </w:p>
    <w:p w:rsidR="00A43D5E" w:rsidRDefault="00A43D5E" w:rsidP="0063563E">
      <w:pPr>
        <w:spacing w:before="120" w:after="120"/>
        <w:ind w:left="1134"/>
        <w:jc w:val="both"/>
        <w:rPr>
          <w:rFonts w:cs="Arial"/>
          <w:color w:val="000000"/>
          <w:lang w:val="es-BO"/>
        </w:rPr>
      </w:pPr>
      <w:r w:rsidRPr="00A43D5E">
        <w:rPr>
          <w:rFonts w:cs="Arial"/>
          <w:color w:val="000000"/>
          <w:lang w:val="es-BO"/>
        </w:rPr>
        <w:t>El lubricante propuesto deberá</w:t>
      </w:r>
      <w:r>
        <w:rPr>
          <w:rFonts w:cs="Arial"/>
          <w:color w:val="000000"/>
          <w:lang w:val="es-BO"/>
        </w:rPr>
        <w:t xml:space="preserve"> ser un aceite de bajo contenido de cenizas sulfatadas grado SAE 40 (Low Ash SAE 40), con</w:t>
      </w:r>
      <w:r w:rsidR="008F2B96">
        <w:rPr>
          <w:rFonts w:cs="Arial"/>
          <w:color w:val="000000"/>
          <w:lang w:val="es-BO"/>
        </w:rPr>
        <w:t xml:space="preserve"> las siguientes características:</w:t>
      </w:r>
    </w:p>
    <w:p w:rsidR="001F3C20" w:rsidRPr="00A43D5E" w:rsidRDefault="0006715A" w:rsidP="00401D27">
      <w:pPr>
        <w:pStyle w:val="Continuarlista"/>
        <w:spacing w:after="0"/>
        <w:ind w:left="709"/>
        <w:jc w:val="center"/>
        <w:rPr>
          <w:rFonts w:cs="Arial"/>
          <w:color w:val="000000"/>
          <w:lang w:val="es-BO"/>
        </w:rPr>
      </w:pPr>
      <w:r w:rsidRPr="008A3636">
        <w:rPr>
          <w:noProof/>
          <w:lang w:val="es-BO" w:eastAsia="es-BO"/>
        </w:rPr>
        <w:drawing>
          <wp:inline distT="0" distB="0" distL="0" distR="0">
            <wp:extent cx="5587365" cy="4011295"/>
            <wp:effectExtent l="0" t="0" r="0" b="0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7365" cy="401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1B2F" w:rsidRDefault="006E1B2F" w:rsidP="00C3512E">
      <w:pPr>
        <w:ind w:left="1134"/>
        <w:jc w:val="both"/>
        <w:rPr>
          <w:rFonts w:cs="Arial"/>
          <w:color w:val="000000"/>
          <w:lang w:val="es-BO"/>
        </w:rPr>
      </w:pPr>
    </w:p>
    <w:p w:rsidR="009F7B77" w:rsidRPr="00E3643E" w:rsidRDefault="009F7B77" w:rsidP="00C3512E">
      <w:pPr>
        <w:ind w:left="1134"/>
        <w:jc w:val="both"/>
        <w:rPr>
          <w:rFonts w:cs="Arial"/>
          <w:lang w:val="es-BO"/>
        </w:rPr>
      </w:pPr>
      <w:r>
        <w:rPr>
          <w:rFonts w:cs="Arial"/>
          <w:color w:val="000000"/>
          <w:lang w:val="es-BO"/>
        </w:rPr>
        <w:lastRenderedPageBreak/>
        <w:t xml:space="preserve">La propuesta </w:t>
      </w:r>
      <w:r w:rsidRPr="00E3643E">
        <w:rPr>
          <w:rFonts w:cs="Arial"/>
          <w:lang w:val="es-BO"/>
        </w:rPr>
        <w:t>técnica</w:t>
      </w:r>
      <w:r w:rsidR="004A07E7" w:rsidRPr="00E3643E">
        <w:rPr>
          <w:rFonts w:cs="Arial"/>
          <w:lang w:val="es-BO"/>
        </w:rPr>
        <w:t>,</w:t>
      </w:r>
      <w:r w:rsidRPr="00E3643E">
        <w:rPr>
          <w:rFonts w:cs="Arial"/>
          <w:lang w:val="es-BO"/>
        </w:rPr>
        <w:t xml:space="preserve"> debe incluir como respaldo de las propiedades físicas y </w:t>
      </w:r>
      <w:r w:rsidR="00837725" w:rsidRPr="00E3643E">
        <w:rPr>
          <w:rFonts w:cs="Arial"/>
          <w:lang w:val="es-BO"/>
        </w:rPr>
        <w:t>químicas</w:t>
      </w:r>
      <w:r w:rsidR="004A07E7" w:rsidRPr="00E3643E">
        <w:rPr>
          <w:rFonts w:cs="Arial"/>
          <w:lang w:val="es-BO"/>
        </w:rPr>
        <w:t>,</w:t>
      </w:r>
      <w:r w:rsidR="00837725" w:rsidRPr="00E3643E">
        <w:rPr>
          <w:rFonts w:cs="Arial"/>
          <w:lang w:val="es-BO"/>
        </w:rPr>
        <w:t xml:space="preserve"> los</w:t>
      </w:r>
      <w:r w:rsidRPr="00E3643E">
        <w:rPr>
          <w:rFonts w:cs="Arial"/>
          <w:lang w:val="es-BO"/>
        </w:rPr>
        <w:t xml:space="preserve"> certificados de calidad del producto</w:t>
      </w:r>
      <w:r w:rsidR="004A07E7" w:rsidRPr="00E3643E">
        <w:rPr>
          <w:rFonts w:cs="Arial"/>
          <w:lang w:val="es-BO"/>
        </w:rPr>
        <w:t>,</w:t>
      </w:r>
      <w:r w:rsidRPr="00E3643E">
        <w:rPr>
          <w:rFonts w:cs="Arial"/>
          <w:lang w:val="es-BO"/>
        </w:rPr>
        <w:t xml:space="preserve"> realizados en f</w:t>
      </w:r>
      <w:r w:rsidR="004A07E7" w:rsidRPr="00E3643E">
        <w:rPr>
          <w:rFonts w:cs="Arial"/>
          <w:lang w:val="es-BO"/>
        </w:rPr>
        <w:t>á</w:t>
      </w:r>
      <w:r w:rsidRPr="00E3643E">
        <w:rPr>
          <w:rFonts w:cs="Arial"/>
          <w:lang w:val="es-BO"/>
        </w:rPr>
        <w:t>brica.</w:t>
      </w:r>
    </w:p>
    <w:p w:rsidR="00C3512E" w:rsidRDefault="00C3512E" w:rsidP="00C3512E">
      <w:pPr>
        <w:ind w:left="1134"/>
        <w:jc w:val="both"/>
        <w:rPr>
          <w:rFonts w:cs="Arial"/>
          <w:lang w:val="es-BO"/>
        </w:rPr>
      </w:pPr>
    </w:p>
    <w:p w:rsidR="009F7B77" w:rsidRPr="00E3643E" w:rsidRDefault="009F7B77" w:rsidP="00C3512E">
      <w:pPr>
        <w:ind w:left="1134"/>
        <w:jc w:val="both"/>
        <w:rPr>
          <w:rFonts w:cs="Arial"/>
          <w:lang w:val="es-BO"/>
        </w:rPr>
      </w:pPr>
      <w:r w:rsidRPr="00E3643E">
        <w:rPr>
          <w:rFonts w:cs="Arial"/>
          <w:lang w:val="es-BO"/>
        </w:rPr>
        <w:t>El proponente</w:t>
      </w:r>
      <w:r w:rsidR="004A07E7" w:rsidRPr="00E3643E">
        <w:rPr>
          <w:rFonts w:cs="Arial"/>
          <w:lang w:val="es-BO"/>
        </w:rPr>
        <w:t>,</w:t>
      </w:r>
      <w:r w:rsidRPr="00E3643E">
        <w:rPr>
          <w:rFonts w:cs="Arial"/>
          <w:lang w:val="es-BO"/>
        </w:rPr>
        <w:t xml:space="preserve"> debe presentar como respaldo</w:t>
      </w:r>
      <w:r w:rsidR="004A07E7" w:rsidRPr="00E3643E">
        <w:rPr>
          <w:rFonts w:cs="Arial"/>
          <w:lang w:val="es-BO"/>
        </w:rPr>
        <w:t>,</w:t>
      </w:r>
      <w:r w:rsidRPr="00E3643E">
        <w:rPr>
          <w:rFonts w:cs="Arial"/>
          <w:lang w:val="es-BO"/>
        </w:rPr>
        <w:t xml:space="preserve"> un </w:t>
      </w:r>
      <w:r w:rsidR="008A558B" w:rsidRPr="00E3643E">
        <w:rPr>
          <w:rFonts w:cs="Arial"/>
          <w:lang w:val="es-BO"/>
        </w:rPr>
        <w:t>documento</w:t>
      </w:r>
      <w:r w:rsidRPr="00E3643E">
        <w:rPr>
          <w:rFonts w:cs="Arial"/>
          <w:lang w:val="es-BO"/>
        </w:rPr>
        <w:t xml:space="preserve"> de origen del aceite base</w:t>
      </w:r>
      <w:r w:rsidR="004A07E7" w:rsidRPr="00E3643E">
        <w:rPr>
          <w:rFonts w:cs="Arial"/>
          <w:lang w:val="es-BO"/>
        </w:rPr>
        <w:t>,</w:t>
      </w:r>
      <w:r w:rsidR="008A558B" w:rsidRPr="00E3643E">
        <w:rPr>
          <w:rFonts w:cs="Arial"/>
          <w:lang w:val="es-BO"/>
        </w:rPr>
        <w:t xml:space="preserve"> demostrando que es</w:t>
      </w:r>
      <w:r w:rsidRPr="00E3643E">
        <w:rPr>
          <w:rFonts w:cs="Arial"/>
          <w:lang w:val="es-BO"/>
        </w:rPr>
        <w:t xml:space="preserve"> de GRUPO II</w:t>
      </w:r>
      <w:r w:rsidR="008A558B" w:rsidRPr="00E3643E">
        <w:rPr>
          <w:rFonts w:cs="Arial"/>
          <w:lang w:val="es-BO"/>
        </w:rPr>
        <w:t>.</w:t>
      </w:r>
    </w:p>
    <w:p w:rsidR="00C3512E" w:rsidRDefault="00C3512E" w:rsidP="00C3512E">
      <w:pPr>
        <w:ind w:left="1134"/>
        <w:jc w:val="both"/>
        <w:rPr>
          <w:rFonts w:cs="Arial"/>
          <w:lang w:val="es-BO"/>
        </w:rPr>
      </w:pPr>
    </w:p>
    <w:p w:rsidR="008A13F4" w:rsidRDefault="008A13F4" w:rsidP="00C3512E">
      <w:pPr>
        <w:ind w:left="1134"/>
        <w:jc w:val="both"/>
        <w:rPr>
          <w:rFonts w:cs="Arial"/>
          <w:color w:val="000000"/>
          <w:lang w:val="es-BO"/>
        </w:rPr>
      </w:pPr>
      <w:r w:rsidRPr="00E3643E">
        <w:rPr>
          <w:rFonts w:cs="Arial"/>
          <w:lang w:val="es-BO"/>
        </w:rPr>
        <w:t>El lubricante propuesto</w:t>
      </w:r>
      <w:r w:rsidR="00554210">
        <w:rPr>
          <w:rFonts w:cs="Arial"/>
          <w:color w:val="000000"/>
          <w:lang w:val="es-BO"/>
        </w:rPr>
        <w:t>,</w:t>
      </w:r>
      <w:r>
        <w:rPr>
          <w:rFonts w:cs="Arial"/>
          <w:color w:val="000000"/>
          <w:lang w:val="es-BO"/>
        </w:rPr>
        <w:t xml:space="preserve"> deberá </w:t>
      </w:r>
      <w:r w:rsidR="00BC686F">
        <w:rPr>
          <w:rFonts w:cs="Arial"/>
          <w:color w:val="000000"/>
          <w:lang w:val="es-BO"/>
        </w:rPr>
        <w:t>cumplir con lo</w:t>
      </w:r>
      <w:r>
        <w:rPr>
          <w:rFonts w:cs="Arial"/>
          <w:color w:val="000000"/>
          <w:lang w:val="es-BO"/>
        </w:rPr>
        <w:t xml:space="preserve">s </w:t>
      </w:r>
      <w:r w:rsidR="00BC686F">
        <w:rPr>
          <w:rFonts w:cs="Arial"/>
          <w:color w:val="000000"/>
          <w:lang w:val="es-BO"/>
        </w:rPr>
        <w:t>requerimientos del</w:t>
      </w:r>
      <w:r w:rsidR="0066561C">
        <w:rPr>
          <w:rFonts w:cs="Arial"/>
          <w:color w:val="000000"/>
          <w:lang w:val="es-BO"/>
        </w:rPr>
        <w:t xml:space="preserve"> fabricante de los motores </w:t>
      </w:r>
      <w:r>
        <w:rPr>
          <w:rFonts w:cs="Arial"/>
          <w:color w:val="000000"/>
          <w:lang w:val="es-BO"/>
        </w:rPr>
        <w:t xml:space="preserve">Waukesha </w:t>
      </w:r>
      <w:r w:rsidR="00BC686F">
        <w:rPr>
          <w:rFonts w:cs="Arial"/>
          <w:color w:val="000000"/>
          <w:lang w:val="es-BO"/>
        </w:rPr>
        <w:t xml:space="preserve">contenidos en la publicación </w:t>
      </w:r>
      <w:r w:rsidRPr="0031679D">
        <w:rPr>
          <w:rFonts w:cs="Arial"/>
          <w:color w:val="000000"/>
          <w:lang w:val="es-BO"/>
        </w:rPr>
        <w:t xml:space="preserve">Service Bulletin </w:t>
      </w:r>
      <w:r>
        <w:rPr>
          <w:rFonts w:cs="Arial"/>
          <w:color w:val="000000"/>
          <w:lang w:val="es-BO"/>
        </w:rPr>
        <w:t>12</w:t>
      </w:r>
      <w:r w:rsidRPr="00F03179">
        <w:rPr>
          <w:rFonts w:cs="Arial"/>
          <w:color w:val="000000"/>
          <w:lang w:val="es-BO"/>
        </w:rPr>
        <w:t>-1880AS</w:t>
      </w:r>
      <w:r>
        <w:rPr>
          <w:rFonts w:cs="Arial"/>
          <w:color w:val="000000"/>
          <w:lang w:val="es-BO"/>
        </w:rPr>
        <w:t xml:space="preserve"> para motores de la serie VHP </w:t>
      </w:r>
      <w:r w:rsidRPr="00F03179">
        <w:rPr>
          <w:rFonts w:cs="Arial"/>
          <w:i/>
          <w:color w:val="000000"/>
          <w:lang w:val="es-BO"/>
        </w:rPr>
        <w:t>“</w:t>
      </w:r>
      <w:r w:rsidRPr="00F03179">
        <w:rPr>
          <w:i/>
        </w:rPr>
        <w:t>Table 2: Recommended Lube Oils for Cogeneration / Gas Compression Applications (Using Pipeline Quality Gas)</w:t>
      </w:r>
      <w:r w:rsidRPr="00F03179">
        <w:rPr>
          <w:rFonts w:cs="Arial"/>
          <w:i/>
          <w:color w:val="000000"/>
          <w:lang w:val="es-BO"/>
        </w:rPr>
        <w:t>.”</w:t>
      </w:r>
    </w:p>
    <w:p w:rsidR="00C3512E" w:rsidRDefault="00C3512E" w:rsidP="00C3512E">
      <w:pPr>
        <w:ind w:left="1134"/>
        <w:jc w:val="both"/>
        <w:rPr>
          <w:rFonts w:cs="Arial"/>
          <w:color w:val="000000"/>
          <w:lang w:val="es-BO"/>
        </w:rPr>
      </w:pPr>
    </w:p>
    <w:p w:rsidR="00F03179" w:rsidRPr="00E3643E" w:rsidRDefault="008A13F4" w:rsidP="00C3512E">
      <w:pPr>
        <w:ind w:left="1134"/>
        <w:jc w:val="both"/>
        <w:rPr>
          <w:rFonts w:cs="Arial"/>
          <w:lang w:val="es-BO"/>
        </w:rPr>
      </w:pPr>
      <w:r w:rsidRPr="0066561C">
        <w:rPr>
          <w:rFonts w:cs="Arial"/>
          <w:color w:val="000000"/>
          <w:lang w:val="es-BO"/>
        </w:rPr>
        <w:t xml:space="preserve">El </w:t>
      </w:r>
      <w:r w:rsidRPr="00E3643E">
        <w:rPr>
          <w:rFonts w:cs="Arial"/>
          <w:lang w:val="es-BO"/>
        </w:rPr>
        <w:t>lubricante propuesto</w:t>
      </w:r>
      <w:r w:rsidR="00554210" w:rsidRPr="00E3643E">
        <w:rPr>
          <w:rFonts w:cs="Arial"/>
          <w:lang w:val="es-BO"/>
        </w:rPr>
        <w:t>,</w:t>
      </w:r>
      <w:r w:rsidRPr="00E3643E">
        <w:rPr>
          <w:rFonts w:cs="Arial"/>
          <w:lang w:val="es-BO"/>
        </w:rPr>
        <w:t xml:space="preserve"> debe cumplir con los requerimientos </w:t>
      </w:r>
      <w:r w:rsidR="009F7B77" w:rsidRPr="00E3643E">
        <w:rPr>
          <w:rFonts w:cs="Arial"/>
          <w:lang w:val="es-BO"/>
        </w:rPr>
        <w:t>de</w:t>
      </w:r>
      <w:r w:rsidR="007B0DDE">
        <w:rPr>
          <w:rFonts w:cs="Arial"/>
          <w:lang w:val="es-BO"/>
        </w:rPr>
        <w:t xml:space="preserve">l fabricante de </w:t>
      </w:r>
      <w:r w:rsidR="0066561C" w:rsidRPr="00E3643E">
        <w:rPr>
          <w:rFonts w:cs="Arial"/>
          <w:lang w:val="es-BO"/>
        </w:rPr>
        <w:t xml:space="preserve">los motores </w:t>
      </w:r>
      <w:r w:rsidR="009F7B77" w:rsidRPr="00E3643E">
        <w:rPr>
          <w:rFonts w:cs="Arial"/>
          <w:lang w:val="es-BO"/>
        </w:rPr>
        <w:t>CATERPILLAR</w:t>
      </w:r>
      <w:r w:rsidR="0066561C" w:rsidRPr="00E3643E">
        <w:rPr>
          <w:rFonts w:cs="Arial"/>
          <w:lang w:val="es-BO"/>
        </w:rPr>
        <w:t xml:space="preserve"> contenidos en la publicación SEBU6400, </w:t>
      </w:r>
      <w:r w:rsidR="00D316CC" w:rsidRPr="00E3643E">
        <w:rPr>
          <w:rFonts w:cs="Arial"/>
          <w:lang w:val="es-BO"/>
        </w:rPr>
        <w:t xml:space="preserve">para </w:t>
      </w:r>
      <w:r w:rsidRPr="00E3643E">
        <w:rPr>
          <w:rFonts w:cs="Arial"/>
          <w:lang w:val="es-BO"/>
        </w:rPr>
        <w:t xml:space="preserve">aceite </w:t>
      </w:r>
      <w:r w:rsidR="00A43D5E" w:rsidRPr="00E3643E">
        <w:rPr>
          <w:rFonts w:cs="Arial"/>
          <w:lang w:val="es-BO"/>
        </w:rPr>
        <w:t>de motor a gas de 4 tiempos</w:t>
      </w:r>
      <w:r w:rsidR="00D316CC" w:rsidRPr="00E3643E">
        <w:rPr>
          <w:rFonts w:cs="Arial"/>
          <w:lang w:val="es-BO"/>
        </w:rPr>
        <w:t xml:space="preserve">, </w:t>
      </w:r>
      <w:r w:rsidR="00391F9A" w:rsidRPr="00E3643E">
        <w:rPr>
          <w:rFonts w:cs="Arial"/>
          <w:lang w:val="es-BO"/>
        </w:rPr>
        <w:t>deberá</w:t>
      </w:r>
      <w:r w:rsidR="00D316CC" w:rsidRPr="00E3643E">
        <w:rPr>
          <w:rFonts w:cs="Arial"/>
          <w:lang w:val="es-BO"/>
        </w:rPr>
        <w:t xml:space="preserve"> estar </w:t>
      </w:r>
      <w:r w:rsidR="00391F9A" w:rsidRPr="00E3643E">
        <w:rPr>
          <w:rFonts w:cs="Arial"/>
          <w:lang w:val="es-BO"/>
        </w:rPr>
        <w:t>respaldada</w:t>
      </w:r>
      <w:r w:rsidR="00D316CC" w:rsidRPr="00E3643E">
        <w:rPr>
          <w:rFonts w:cs="Arial"/>
          <w:lang w:val="es-BO"/>
        </w:rPr>
        <w:t xml:space="preserve"> </w:t>
      </w:r>
      <w:r w:rsidR="005872A8" w:rsidRPr="00E3643E">
        <w:rPr>
          <w:rFonts w:cs="Arial"/>
          <w:lang w:val="es-BO"/>
        </w:rPr>
        <w:t>por un</w:t>
      </w:r>
      <w:r w:rsidR="00E82EE1" w:rsidRPr="00E3643E">
        <w:rPr>
          <w:rFonts w:cs="Arial"/>
          <w:lang w:val="es-BO"/>
        </w:rPr>
        <w:t xml:space="preserve"> </w:t>
      </w:r>
      <w:r w:rsidR="00B73B3D" w:rsidRPr="00E3643E">
        <w:rPr>
          <w:rFonts w:cs="Arial"/>
          <w:lang w:val="es-BO"/>
        </w:rPr>
        <w:t>document</w:t>
      </w:r>
      <w:r w:rsidR="00E82EE1" w:rsidRPr="00E3643E">
        <w:rPr>
          <w:rFonts w:cs="Arial"/>
          <w:lang w:val="es-BO"/>
        </w:rPr>
        <w:t>o</w:t>
      </w:r>
      <w:r w:rsidR="00B73B3D" w:rsidRPr="00E3643E">
        <w:rPr>
          <w:rFonts w:cs="Arial"/>
          <w:lang w:val="es-BO"/>
        </w:rPr>
        <w:t xml:space="preserve"> emitid</w:t>
      </w:r>
      <w:r w:rsidR="00042E71" w:rsidRPr="00E3643E">
        <w:rPr>
          <w:rFonts w:cs="Arial"/>
          <w:lang w:val="es-BO"/>
        </w:rPr>
        <w:t>o</w:t>
      </w:r>
      <w:r w:rsidR="009F7B77" w:rsidRPr="00E3643E">
        <w:rPr>
          <w:rFonts w:cs="Arial"/>
          <w:lang w:val="es-BO"/>
        </w:rPr>
        <w:t xml:space="preserve"> Caterpillar.</w:t>
      </w:r>
    </w:p>
    <w:p w:rsidR="00C3512E" w:rsidRDefault="00C3512E" w:rsidP="00C3512E">
      <w:pPr>
        <w:ind w:left="1134"/>
        <w:jc w:val="both"/>
        <w:rPr>
          <w:rFonts w:cs="Arial"/>
          <w:lang w:val="es-BO"/>
        </w:rPr>
      </w:pPr>
    </w:p>
    <w:p w:rsidR="00F03179" w:rsidRPr="00E3643E" w:rsidRDefault="00E06863" w:rsidP="00C3512E">
      <w:pPr>
        <w:ind w:left="1134"/>
        <w:jc w:val="both"/>
        <w:rPr>
          <w:rFonts w:cs="Arial"/>
          <w:lang w:val="es-BO"/>
        </w:rPr>
      </w:pPr>
      <w:r>
        <w:rPr>
          <w:rFonts w:cs="Arial"/>
          <w:lang w:val="es-BO"/>
        </w:rPr>
        <w:t>El desempeño del lubricante deberá garantizar por lo menos 1.500 horas de operación continua</w:t>
      </w:r>
      <w:r w:rsidR="007B0DDE">
        <w:rPr>
          <w:rFonts w:cs="Arial"/>
          <w:lang w:val="es-BO"/>
        </w:rPr>
        <w:t xml:space="preserve"> normal o rutinaria</w:t>
      </w:r>
      <w:r w:rsidR="00AD0293">
        <w:rPr>
          <w:rFonts w:cs="Arial"/>
          <w:lang w:val="es-BO"/>
        </w:rPr>
        <w:t>, antes de ser cambiado</w:t>
      </w:r>
      <w:r w:rsidR="00375EEB">
        <w:rPr>
          <w:rFonts w:cs="Arial"/>
          <w:lang w:val="es-BO"/>
        </w:rPr>
        <w:t>.</w:t>
      </w:r>
      <w:r w:rsidR="00AD0293">
        <w:rPr>
          <w:rFonts w:cs="Arial"/>
          <w:lang w:val="es-BO"/>
        </w:rPr>
        <w:t xml:space="preserve"> </w:t>
      </w:r>
      <w:r w:rsidR="00375EEB">
        <w:rPr>
          <w:rFonts w:cs="Arial"/>
          <w:lang w:val="es-BO"/>
        </w:rPr>
        <w:t>P</w:t>
      </w:r>
      <w:r>
        <w:rPr>
          <w:rFonts w:cs="Arial"/>
          <w:lang w:val="es-BO"/>
        </w:rPr>
        <w:t>ara la presente licitación</w:t>
      </w:r>
      <w:r w:rsidR="00375EEB">
        <w:rPr>
          <w:rFonts w:cs="Arial"/>
          <w:lang w:val="es-BO"/>
        </w:rPr>
        <w:t>,</w:t>
      </w:r>
      <w:r>
        <w:rPr>
          <w:rFonts w:cs="Arial"/>
          <w:lang w:val="es-BO"/>
        </w:rPr>
        <w:t xml:space="preserve"> se tomará como referencia los requisitos indicados en las publicaciones de los motores de marca Caterpillar y Waukesha.</w:t>
      </w:r>
    </w:p>
    <w:p w:rsidR="00C3512E" w:rsidRDefault="00C3512E" w:rsidP="00C3512E">
      <w:pPr>
        <w:ind w:left="1134"/>
        <w:jc w:val="both"/>
        <w:rPr>
          <w:rFonts w:cs="Arial"/>
          <w:lang w:val="es-BO"/>
        </w:rPr>
      </w:pPr>
    </w:p>
    <w:p w:rsidR="005121AF" w:rsidRPr="00E3643E" w:rsidRDefault="00754F6C" w:rsidP="00C3512E">
      <w:pPr>
        <w:ind w:left="1134"/>
        <w:jc w:val="both"/>
        <w:rPr>
          <w:rFonts w:cs="Arial"/>
          <w:lang w:val="es-BO"/>
        </w:rPr>
      </w:pPr>
      <w:r w:rsidRPr="00E3643E">
        <w:rPr>
          <w:rFonts w:cs="Arial"/>
          <w:lang w:val="es-BO"/>
        </w:rPr>
        <w:t>YPFB TRANSPORTE S.A.</w:t>
      </w:r>
      <w:r w:rsidR="009F2DF8" w:rsidRPr="00E3643E">
        <w:rPr>
          <w:rFonts w:cs="Arial"/>
          <w:lang w:val="es-BO"/>
        </w:rPr>
        <w:t xml:space="preserve"> solicitar</w:t>
      </w:r>
      <w:r w:rsidR="00C900F8" w:rsidRPr="00E3643E">
        <w:rPr>
          <w:rFonts w:cs="Arial"/>
          <w:lang w:val="es-BO"/>
        </w:rPr>
        <w:t>á</w:t>
      </w:r>
      <w:r w:rsidR="006E1B2F">
        <w:rPr>
          <w:rFonts w:cs="Arial"/>
          <w:lang w:val="es-BO"/>
        </w:rPr>
        <w:t xml:space="preserve"> - a necesidad -</w:t>
      </w:r>
      <w:r w:rsidR="003203BF" w:rsidRPr="00E3643E">
        <w:rPr>
          <w:rFonts w:cs="Arial"/>
          <w:lang w:val="es-BO"/>
        </w:rPr>
        <w:t xml:space="preserve"> los</w:t>
      </w:r>
      <w:r w:rsidR="009F2DF8" w:rsidRPr="00E3643E">
        <w:rPr>
          <w:rFonts w:cs="Arial"/>
          <w:lang w:val="es-BO"/>
        </w:rPr>
        <w:t xml:space="preserve"> certificados de calidad de los diferentes lotes de aceite </w:t>
      </w:r>
      <w:r w:rsidR="005121AF" w:rsidRPr="00E3643E">
        <w:rPr>
          <w:rFonts w:cs="Arial"/>
          <w:lang w:val="es-BO"/>
        </w:rPr>
        <w:t xml:space="preserve">recibidos en su o sus almacenes, </w:t>
      </w:r>
      <w:r w:rsidR="003203BF" w:rsidRPr="00E3643E">
        <w:rPr>
          <w:rFonts w:cs="Arial"/>
          <w:lang w:val="es-BO"/>
        </w:rPr>
        <w:t xml:space="preserve">para luego </w:t>
      </w:r>
      <w:r w:rsidR="005121AF" w:rsidRPr="00E3643E">
        <w:rPr>
          <w:rFonts w:cs="Arial"/>
          <w:lang w:val="es-BO"/>
        </w:rPr>
        <w:t>ser</w:t>
      </w:r>
      <w:r w:rsidR="003203BF" w:rsidRPr="00E3643E">
        <w:rPr>
          <w:rFonts w:cs="Arial"/>
          <w:lang w:val="es-BO"/>
        </w:rPr>
        <w:t xml:space="preserve"> </w:t>
      </w:r>
      <w:r w:rsidR="005121AF" w:rsidRPr="00E3643E">
        <w:rPr>
          <w:rFonts w:cs="Arial"/>
          <w:lang w:val="es-BO"/>
        </w:rPr>
        <w:t xml:space="preserve">verificados </w:t>
      </w:r>
      <w:r w:rsidRPr="00E3643E">
        <w:rPr>
          <w:rFonts w:cs="Arial"/>
          <w:lang w:val="es-BO"/>
        </w:rPr>
        <w:t>por personal</w:t>
      </w:r>
      <w:r w:rsidR="005121AF" w:rsidRPr="00E3643E">
        <w:rPr>
          <w:rFonts w:cs="Arial"/>
          <w:lang w:val="es-BO"/>
        </w:rPr>
        <w:t xml:space="preserve"> técnico de </w:t>
      </w:r>
      <w:r w:rsidRPr="00E3643E">
        <w:rPr>
          <w:rFonts w:cs="Arial"/>
          <w:lang w:val="es-BO"/>
        </w:rPr>
        <w:t>YPFB TRANSPORTE S.A.</w:t>
      </w:r>
    </w:p>
    <w:p w:rsidR="00C3512E" w:rsidRDefault="00C3512E" w:rsidP="00C3512E">
      <w:pPr>
        <w:ind w:left="1134"/>
        <w:jc w:val="both"/>
        <w:rPr>
          <w:rFonts w:cs="Arial"/>
          <w:lang w:val="es-BO"/>
        </w:rPr>
      </w:pPr>
    </w:p>
    <w:p w:rsidR="00614BA8" w:rsidRDefault="005121AF" w:rsidP="00C3512E">
      <w:pPr>
        <w:ind w:left="1134"/>
        <w:jc w:val="both"/>
        <w:rPr>
          <w:rFonts w:cs="Arial"/>
          <w:color w:val="000000"/>
          <w:lang w:val="es-BO"/>
        </w:rPr>
      </w:pPr>
      <w:r w:rsidRPr="00E3643E">
        <w:rPr>
          <w:rFonts w:cs="Arial"/>
          <w:lang w:val="es-BO"/>
        </w:rPr>
        <w:t>Los aceites lubricantes</w:t>
      </w:r>
      <w:r w:rsidR="00554210" w:rsidRPr="00E3643E">
        <w:rPr>
          <w:rFonts w:cs="Arial"/>
          <w:lang w:val="es-BO"/>
        </w:rPr>
        <w:t>,</w:t>
      </w:r>
      <w:r w:rsidRPr="00E3643E">
        <w:rPr>
          <w:rFonts w:cs="Arial"/>
          <w:lang w:val="es-BO"/>
        </w:rPr>
        <w:t xml:space="preserve"> deberán proveerse en tambores </w:t>
      </w:r>
      <w:r w:rsidR="00D33D3D" w:rsidRPr="00E3643E">
        <w:rPr>
          <w:rFonts w:cs="Arial"/>
          <w:lang w:val="es-BO"/>
        </w:rPr>
        <w:t>con capacidad entre</w:t>
      </w:r>
      <w:r w:rsidRPr="00E3643E">
        <w:rPr>
          <w:rFonts w:cs="Arial"/>
          <w:lang w:val="es-BO"/>
        </w:rPr>
        <w:t xml:space="preserve"> </w:t>
      </w:r>
      <w:r w:rsidR="00D33D3D" w:rsidRPr="00E3643E">
        <w:rPr>
          <w:rFonts w:cs="Arial"/>
          <w:lang w:val="es-BO"/>
        </w:rPr>
        <w:t xml:space="preserve">200 y 210 </w:t>
      </w:r>
      <w:r w:rsidR="00554210" w:rsidRPr="00E3643E">
        <w:rPr>
          <w:rFonts w:cs="Arial"/>
          <w:lang w:val="es-BO"/>
        </w:rPr>
        <w:t>l</w:t>
      </w:r>
      <w:r w:rsidR="00D33D3D" w:rsidRPr="00E3643E">
        <w:rPr>
          <w:rFonts w:cs="Arial"/>
          <w:lang w:val="es-BO"/>
        </w:rPr>
        <w:t>itros.</w:t>
      </w:r>
      <w:r w:rsidR="005872A8" w:rsidRPr="00E3643E">
        <w:rPr>
          <w:rFonts w:cs="Arial"/>
          <w:lang w:val="es-BO"/>
        </w:rPr>
        <w:t xml:space="preserve"> Estos ta</w:t>
      </w:r>
      <w:r w:rsidR="00554210" w:rsidRPr="00E3643E">
        <w:rPr>
          <w:rFonts w:cs="Arial"/>
          <w:lang w:val="es-BO"/>
        </w:rPr>
        <w:t>m</w:t>
      </w:r>
      <w:r w:rsidR="005872A8" w:rsidRPr="00E3643E">
        <w:rPr>
          <w:rFonts w:cs="Arial"/>
          <w:lang w:val="es-BO"/>
        </w:rPr>
        <w:t>bores deberán estar debida</w:t>
      </w:r>
      <w:r w:rsidR="005D120D" w:rsidRPr="00E3643E">
        <w:rPr>
          <w:rFonts w:cs="Arial"/>
          <w:lang w:val="es-BO"/>
        </w:rPr>
        <w:t>mente sellados desde la fábrica y ser entregados en pallets en</w:t>
      </w:r>
      <w:r w:rsidR="005D120D">
        <w:rPr>
          <w:rFonts w:cs="Arial"/>
          <w:color w:val="000000"/>
          <w:lang w:val="es-BO"/>
        </w:rPr>
        <w:t xml:space="preserve"> nuestros almacenes.</w:t>
      </w:r>
    </w:p>
    <w:p w:rsidR="00C3512E" w:rsidRDefault="00C3512E" w:rsidP="00C3512E">
      <w:pPr>
        <w:ind w:left="1134"/>
        <w:jc w:val="both"/>
        <w:rPr>
          <w:lang w:val="es-BO"/>
        </w:rPr>
      </w:pPr>
    </w:p>
    <w:p w:rsidR="0089073A" w:rsidRDefault="0089073A" w:rsidP="00C3512E">
      <w:pPr>
        <w:ind w:left="1134"/>
        <w:jc w:val="both"/>
        <w:rPr>
          <w:lang w:val="es-BO"/>
        </w:rPr>
      </w:pPr>
      <w:r>
        <w:rPr>
          <w:lang w:val="es-BO"/>
        </w:rPr>
        <w:t>El proveedor</w:t>
      </w:r>
      <w:r w:rsidR="00554210">
        <w:rPr>
          <w:lang w:val="es-BO"/>
        </w:rPr>
        <w:t>,</w:t>
      </w:r>
      <w:r>
        <w:rPr>
          <w:lang w:val="es-BO"/>
        </w:rPr>
        <w:t xml:space="preserve"> deberá actualizar</w:t>
      </w:r>
      <w:r w:rsidRPr="00C86BAA">
        <w:rPr>
          <w:lang w:val="es-BO"/>
        </w:rPr>
        <w:t xml:space="preserve"> </w:t>
      </w:r>
      <w:r w:rsidRPr="00637690">
        <w:rPr>
          <w:rFonts w:cs="Arial"/>
          <w:lang w:val="es-BO"/>
        </w:rPr>
        <w:t>permanente</w:t>
      </w:r>
      <w:r>
        <w:rPr>
          <w:lang w:val="es-BO"/>
        </w:rPr>
        <w:t xml:space="preserve"> </w:t>
      </w:r>
      <w:r w:rsidRPr="00C86BAA">
        <w:rPr>
          <w:lang w:val="es-BO"/>
        </w:rPr>
        <w:t>la información técnica de fábrica</w:t>
      </w:r>
      <w:r w:rsidR="00554210">
        <w:rPr>
          <w:lang w:val="es-BO"/>
        </w:rPr>
        <w:t>,</w:t>
      </w:r>
      <w:r w:rsidRPr="00C86BAA">
        <w:rPr>
          <w:lang w:val="es-BO"/>
        </w:rPr>
        <w:t xml:space="preserve"> respecto a las aplicaciones de los productos</w:t>
      </w:r>
      <w:r>
        <w:rPr>
          <w:lang w:val="es-BO"/>
        </w:rPr>
        <w:t xml:space="preserve"> solicitados </w:t>
      </w:r>
      <w:r w:rsidRPr="00C86BAA">
        <w:rPr>
          <w:lang w:val="es-BO"/>
        </w:rPr>
        <w:t>y cambios</w:t>
      </w:r>
      <w:r w:rsidR="00554210">
        <w:rPr>
          <w:lang w:val="es-BO"/>
        </w:rPr>
        <w:t xml:space="preserve"> de formulación realizados en fá</w:t>
      </w:r>
      <w:r w:rsidRPr="00C86BAA">
        <w:rPr>
          <w:lang w:val="es-BO"/>
        </w:rPr>
        <w:t>brica</w:t>
      </w:r>
      <w:r w:rsidR="00554210">
        <w:rPr>
          <w:lang w:val="es-BO"/>
        </w:rPr>
        <w:t>.</w:t>
      </w:r>
    </w:p>
    <w:p w:rsidR="006E1B2F" w:rsidRDefault="006E1B2F" w:rsidP="006E1B2F">
      <w:pPr>
        <w:jc w:val="both"/>
        <w:rPr>
          <w:lang w:val="es-BO"/>
        </w:rPr>
      </w:pPr>
    </w:p>
    <w:p w:rsidR="00C3512E" w:rsidRDefault="006E1B2F" w:rsidP="00C3512E">
      <w:pPr>
        <w:ind w:left="1134"/>
        <w:jc w:val="both"/>
        <w:rPr>
          <w:lang w:val="es-BO"/>
        </w:rPr>
      </w:pPr>
      <w:r>
        <w:rPr>
          <w:lang w:val="es-BO"/>
        </w:rPr>
        <w:t>El proveedor, deberá presentar la póliza de importación – si corresponde - de los lubricantes entregados.</w:t>
      </w:r>
    </w:p>
    <w:p w:rsidR="006E1B2F" w:rsidRDefault="006E1B2F" w:rsidP="00C3512E">
      <w:pPr>
        <w:ind w:left="1134"/>
        <w:jc w:val="both"/>
        <w:rPr>
          <w:rFonts w:cs="Arial"/>
          <w:color w:val="000000"/>
          <w:lang w:val="es-BO"/>
        </w:rPr>
      </w:pPr>
    </w:p>
    <w:p w:rsidR="00A80EA6" w:rsidRDefault="005872A8" w:rsidP="00C3512E">
      <w:pPr>
        <w:ind w:left="1134"/>
        <w:jc w:val="both"/>
        <w:rPr>
          <w:rFonts w:cs="Arial"/>
          <w:color w:val="000000"/>
          <w:lang w:val="es-BO"/>
        </w:rPr>
      </w:pPr>
      <w:r>
        <w:rPr>
          <w:rFonts w:cs="Arial"/>
          <w:color w:val="000000"/>
          <w:lang w:val="es-BO"/>
        </w:rPr>
        <w:t xml:space="preserve">Los aceites no deberán tener </w:t>
      </w:r>
      <w:r w:rsidR="00203C13">
        <w:rPr>
          <w:rFonts w:cs="Arial"/>
          <w:color w:val="000000"/>
          <w:lang w:val="es-BO"/>
        </w:rPr>
        <w:t>más</w:t>
      </w:r>
      <w:r>
        <w:rPr>
          <w:rFonts w:cs="Arial"/>
          <w:color w:val="000000"/>
          <w:lang w:val="es-BO"/>
        </w:rPr>
        <w:t xml:space="preserve"> de 6 meses de antigüedad a la fecha de entrega.</w:t>
      </w:r>
    </w:p>
    <w:p w:rsidR="00C3512E" w:rsidRDefault="00C3512E" w:rsidP="00C3512E">
      <w:pPr>
        <w:ind w:left="1134"/>
        <w:jc w:val="both"/>
        <w:rPr>
          <w:rFonts w:cs="Arial"/>
          <w:color w:val="000000"/>
          <w:lang w:val="es-BO"/>
        </w:rPr>
      </w:pPr>
    </w:p>
    <w:p w:rsidR="00BC5612" w:rsidRPr="00E3643E" w:rsidRDefault="00BC5612" w:rsidP="00C3512E">
      <w:pPr>
        <w:pStyle w:val="Continuarlista"/>
        <w:numPr>
          <w:ilvl w:val="1"/>
          <w:numId w:val="36"/>
        </w:numPr>
        <w:spacing w:after="0"/>
        <w:ind w:left="1134" w:hanging="425"/>
        <w:rPr>
          <w:rFonts w:cs="Arial"/>
          <w:b/>
          <w:color w:val="000000"/>
          <w:lang w:val="es-BO"/>
        </w:rPr>
      </w:pPr>
      <w:r w:rsidRPr="00E3643E">
        <w:rPr>
          <w:rFonts w:cs="Arial"/>
          <w:b/>
          <w:color w:val="000000"/>
          <w:lang w:val="es-BO"/>
        </w:rPr>
        <w:t xml:space="preserve">Transporte de </w:t>
      </w:r>
      <w:r w:rsidR="00E15BD4" w:rsidRPr="00E3643E">
        <w:rPr>
          <w:rFonts w:cs="Arial"/>
          <w:b/>
          <w:color w:val="000000"/>
          <w:lang w:val="es-BO"/>
        </w:rPr>
        <w:t xml:space="preserve">los </w:t>
      </w:r>
      <w:r w:rsidRPr="00E3643E">
        <w:rPr>
          <w:rFonts w:cs="Arial"/>
          <w:b/>
          <w:color w:val="000000"/>
          <w:lang w:val="es-BO"/>
        </w:rPr>
        <w:t>productos</w:t>
      </w:r>
      <w:r w:rsidR="00814485" w:rsidRPr="00E3643E">
        <w:rPr>
          <w:rFonts w:cs="Arial"/>
          <w:b/>
          <w:color w:val="000000"/>
          <w:lang w:val="es-BO"/>
        </w:rPr>
        <w:t xml:space="preserve"> </w:t>
      </w:r>
    </w:p>
    <w:p w:rsidR="00C3512E" w:rsidRDefault="00C3512E" w:rsidP="00C3512E">
      <w:pPr>
        <w:pStyle w:val="Continuarlista"/>
        <w:spacing w:after="0"/>
        <w:ind w:left="1134"/>
        <w:rPr>
          <w:rFonts w:cs="Arial"/>
          <w:color w:val="000000"/>
          <w:lang w:val="es-BO"/>
        </w:rPr>
      </w:pPr>
    </w:p>
    <w:p w:rsidR="007B0DDE" w:rsidRDefault="007B0DDE" w:rsidP="00C3512E">
      <w:pPr>
        <w:pStyle w:val="Continuarlista"/>
        <w:spacing w:after="0"/>
        <w:ind w:left="1134"/>
        <w:rPr>
          <w:rFonts w:cs="Arial"/>
          <w:color w:val="000000"/>
          <w:lang w:val="es-BO"/>
        </w:rPr>
      </w:pPr>
      <w:r w:rsidRPr="001C676E">
        <w:rPr>
          <w:rFonts w:cs="Arial"/>
          <w:color w:val="000000"/>
          <w:lang w:val="es-BO"/>
        </w:rPr>
        <w:t xml:space="preserve">El </w:t>
      </w:r>
      <w:r w:rsidRPr="00E3643E">
        <w:rPr>
          <w:rFonts w:cs="Arial"/>
          <w:color w:val="000000"/>
          <w:lang w:val="es-BO"/>
        </w:rPr>
        <w:t>transporte</w:t>
      </w:r>
      <w:r w:rsidRPr="001C676E">
        <w:rPr>
          <w:rFonts w:cs="Arial"/>
          <w:color w:val="000000"/>
          <w:lang w:val="es-BO"/>
        </w:rPr>
        <w:t xml:space="preserve"> de los </w:t>
      </w:r>
      <w:r w:rsidRPr="001C676E">
        <w:rPr>
          <w:lang w:val="es-BO"/>
        </w:rPr>
        <w:t>productos</w:t>
      </w:r>
      <w:r w:rsidRPr="001C676E">
        <w:rPr>
          <w:rFonts w:cs="Arial"/>
          <w:color w:val="000000"/>
          <w:lang w:val="es-BO"/>
        </w:rPr>
        <w:t>, deberá realizarse en camiones que cuenten con rampla para descargar tambores u otras facilidades, para que la manipulación de los tambores de aceite se realice de manera segura.</w:t>
      </w:r>
    </w:p>
    <w:p w:rsidR="00C3512E" w:rsidRDefault="00C3512E" w:rsidP="00C3512E">
      <w:pPr>
        <w:pStyle w:val="Continuarlista"/>
        <w:spacing w:after="0"/>
        <w:ind w:left="1134"/>
        <w:rPr>
          <w:rFonts w:cs="Arial"/>
          <w:color w:val="000000"/>
          <w:lang w:val="es-BO"/>
        </w:rPr>
      </w:pPr>
    </w:p>
    <w:p w:rsidR="00375EEB" w:rsidRDefault="00375EEB" w:rsidP="00C3512E">
      <w:pPr>
        <w:pStyle w:val="Continuarlista"/>
        <w:numPr>
          <w:ilvl w:val="2"/>
          <w:numId w:val="36"/>
        </w:numPr>
        <w:spacing w:after="0"/>
        <w:ind w:left="1276" w:hanging="425"/>
        <w:rPr>
          <w:rFonts w:cs="Arial"/>
          <w:b/>
          <w:bCs/>
          <w:lang w:val="es-ES"/>
        </w:rPr>
      </w:pPr>
      <w:r>
        <w:rPr>
          <w:rFonts w:cs="Arial"/>
          <w:b/>
          <w:bCs/>
          <w:lang w:val="es-ES"/>
        </w:rPr>
        <w:t>Cantidad</w:t>
      </w:r>
      <w:r w:rsidRPr="00375EEB">
        <w:rPr>
          <w:rFonts w:cs="Arial"/>
          <w:b/>
          <w:bCs/>
          <w:lang w:val="es-ES"/>
        </w:rPr>
        <w:t xml:space="preserve"> de entrega</w:t>
      </w:r>
    </w:p>
    <w:p w:rsidR="00C3512E" w:rsidRDefault="00C3512E" w:rsidP="00C3512E">
      <w:pPr>
        <w:pStyle w:val="Continuarlista"/>
        <w:spacing w:after="0"/>
        <w:ind w:left="1276"/>
        <w:rPr>
          <w:rFonts w:cs="Arial"/>
          <w:b/>
          <w:bCs/>
          <w:lang w:val="es-ES"/>
        </w:rPr>
      </w:pPr>
    </w:p>
    <w:p w:rsidR="0006715A" w:rsidRPr="0006715A" w:rsidRDefault="0006715A" w:rsidP="00EC31E5">
      <w:pPr>
        <w:spacing w:after="120"/>
        <w:ind w:left="1199"/>
        <w:jc w:val="both"/>
        <w:rPr>
          <w:rFonts w:cs="Arial"/>
          <w:color w:val="000000"/>
          <w:lang w:val="es-BO"/>
        </w:rPr>
      </w:pPr>
      <w:r>
        <w:rPr>
          <w:rFonts w:cs="Arial"/>
          <w:color w:val="000000"/>
          <w:lang w:val="es-BO"/>
        </w:rPr>
        <w:t>E</w:t>
      </w:r>
      <w:r w:rsidR="006E1B2F">
        <w:rPr>
          <w:rFonts w:cs="Arial"/>
          <w:color w:val="000000"/>
          <w:lang w:val="es-BO"/>
        </w:rPr>
        <w:t>l 70% de los mismos deberá ser entregado en almacén Santa Cruz y el 30%</w:t>
      </w:r>
      <w:r w:rsidR="00375EEB" w:rsidRPr="001C676E">
        <w:rPr>
          <w:rFonts w:cs="Arial"/>
          <w:color w:val="000000"/>
          <w:lang w:val="es-BO"/>
        </w:rPr>
        <w:t xml:space="preserve"> </w:t>
      </w:r>
      <w:r w:rsidR="006E1B2F">
        <w:rPr>
          <w:rFonts w:cs="Arial"/>
          <w:color w:val="000000"/>
          <w:lang w:val="es-BO"/>
        </w:rPr>
        <w:t>restante en almacén Cochabamba</w:t>
      </w:r>
      <w:r w:rsidR="00EC31E5">
        <w:rPr>
          <w:rFonts w:cs="Arial"/>
          <w:color w:val="000000"/>
          <w:lang w:val="es-BO"/>
        </w:rPr>
        <w:t xml:space="preserve"> (esta proporción será ratificada una vez de adjudique el PEDIDO)</w:t>
      </w:r>
    </w:p>
    <w:p w:rsidR="00C3512E" w:rsidRPr="00E3643E" w:rsidRDefault="00C3512E" w:rsidP="00C3512E">
      <w:pPr>
        <w:ind w:left="1919"/>
        <w:jc w:val="both"/>
        <w:rPr>
          <w:rFonts w:cs="Arial"/>
          <w:color w:val="000000"/>
          <w:lang w:val="es-BO"/>
        </w:rPr>
      </w:pPr>
    </w:p>
    <w:p w:rsidR="005045BC" w:rsidRPr="00E3643E" w:rsidRDefault="005045BC" w:rsidP="00C3512E">
      <w:pPr>
        <w:pStyle w:val="Continuarlista"/>
        <w:numPr>
          <w:ilvl w:val="2"/>
          <w:numId w:val="36"/>
        </w:numPr>
        <w:spacing w:after="0"/>
        <w:ind w:left="1276" w:hanging="425"/>
        <w:rPr>
          <w:rFonts w:cs="Arial"/>
          <w:color w:val="000000"/>
          <w:lang w:val="es-BO"/>
        </w:rPr>
      </w:pPr>
      <w:r>
        <w:rPr>
          <w:rFonts w:cs="Arial"/>
          <w:b/>
          <w:bCs/>
          <w:lang w:val="es-ES"/>
        </w:rPr>
        <w:t>Tiempo de entrega</w:t>
      </w:r>
    </w:p>
    <w:p w:rsidR="00C3512E" w:rsidRDefault="00C3512E" w:rsidP="00C3512E">
      <w:pPr>
        <w:ind w:left="1199"/>
        <w:jc w:val="both"/>
        <w:rPr>
          <w:rFonts w:cs="Arial"/>
          <w:color w:val="000000"/>
          <w:lang w:val="es-BO"/>
        </w:rPr>
      </w:pPr>
    </w:p>
    <w:p w:rsidR="007B0DDE" w:rsidRDefault="00EC31E5" w:rsidP="00EC31E5">
      <w:pPr>
        <w:spacing w:after="120"/>
        <w:ind w:left="1199"/>
        <w:jc w:val="both"/>
        <w:rPr>
          <w:rFonts w:cs="Arial"/>
          <w:lang w:val="es-BO"/>
        </w:rPr>
      </w:pPr>
      <w:r>
        <w:rPr>
          <w:rFonts w:cs="Arial"/>
          <w:color w:val="000000"/>
          <w:lang w:val="es-BO"/>
        </w:rPr>
        <w:t>P</w:t>
      </w:r>
      <w:r w:rsidR="00440868">
        <w:rPr>
          <w:rFonts w:cs="Arial"/>
          <w:lang w:val="es-BO"/>
        </w:rPr>
        <w:t>lazo</w:t>
      </w:r>
      <w:r w:rsidR="007B0DDE" w:rsidRPr="00202642">
        <w:rPr>
          <w:rFonts w:cs="Arial"/>
          <w:lang w:val="es-BO"/>
        </w:rPr>
        <w:t xml:space="preserve"> de entrega</w:t>
      </w:r>
      <w:r w:rsidR="006E1B2F" w:rsidRPr="00202642">
        <w:rPr>
          <w:rFonts w:cs="Arial"/>
          <w:lang w:val="es-BO"/>
        </w:rPr>
        <w:t xml:space="preserve"> no mayor a 20</w:t>
      </w:r>
      <w:r w:rsidR="007B0DDE" w:rsidRPr="00202642">
        <w:rPr>
          <w:rFonts w:cs="Arial"/>
          <w:lang w:val="es-BO"/>
        </w:rPr>
        <w:t xml:space="preserve"> días</w:t>
      </w:r>
      <w:r w:rsidR="0006715A">
        <w:rPr>
          <w:rFonts w:cs="Arial"/>
          <w:lang w:val="es-BO"/>
        </w:rPr>
        <w:t xml:space="preserve"> calendario </w:t>
      </w:r>
      <w:r w:rsidR="00376190" w:rsidRPr="00202642">
        <w:rPr>
          <w:rFonts w:cs="Arial"/>
          <w:lang w:val="es-BO"/>
        </w:rPr>
        <w:t>después de la aceptación</w:t>
      </w:r>
      <w:r w:rsidR="007B0DDE" w:rsidRPr="00202642">
        <w:rPr>
          <w:rFonts w:cs="Arial"/>
          <w:lang w:val="es-BO"/>
        </w:rPr>
        <w:t xml:space="preserve"> </w:t>
      </w:r>
      <w:r w:rsidR="006E1B2F" w:rsidRPr="00202642">
        <w:rPr>
          <w:lang w:val="es-BO"/>
        </w:rPr>
        <w:t>de la orden de compra</w:t>
      </w:r>
      <w:r w:rsidR="007B0DDE" w:rsidRPr="00202642">
        <w:rPr>
          <w:rFonts w:cs="Arial"/>
          <w:lang w:val="es-BO"/>
        </w:rPr>
        <w:t>.</w:t>
      </w:r>
    </w:p>
    <w:p w:rsidR="00202642" w:rsidRDefault="00202642" w:rsidP="00C3512E">
      <w:pPr>
        <w:ind w:left="1199"/>
        <w:jc w:val="both"/>
        <w:rPr>
          <w:rFonts w:cs="Arial"/>
          <w:color w:val="000000"/>
          <w:lang w:val="es-BO"/>
        </w:rPr>
      </w:pPr>
    </w:p>
    <w:p w:rsidR="00376190" w:rsidRPr="00376190" w:rsidRDefault="00376190" w:rsidP="00376190">
      <w:pPr>
        <w:pStyle w:val="Lista"/>
        <w:numPr>
          <w:ilvl w:val="0"/>
          <w:numId w:val="31"/>
        </w:numPr>
        <w:rPr>
          <w:rFonts w:cs="Arial"/>
          <w:color w:val="000000"/>
          <w:lang w:val="es-BO"/>
        </w:rPr>
      </w:pPr>
      <w:r w:rsidRPr="00376190">
        <w:rPr>
          <w:rFonts w:cs="Arial"/>
          <w:b/>
          <w:color w:val="000000"/>
          <w:lang w:val="es-BO"/>
        </w:rPr>
        <w:t>Presentación</w:t>
      </w:r>
      <w:r>
        <w:rPr>
          <w:rFonts w:cs="Arial"/>
          <w:color w:val="000000"/>
          <w:lang w:val="es-BO"/>
        </w:rPr>
        <w:t xml:space="preserve"> de </w:t>
      </w:r>
      <w:r w:rsidRPr="00376190">
        <w:rPr>
          <w:rFonts w:cs="Arial"/>
          <w:b/>
          <w:color w:val="000000"/>
          <w:lang w:val="es-BO"/>
        </w:rPr>
        <w:t>ofertas</w:t>
      </w:r>
    </w:p>
    <w:p w:rsidR="00376190" w:rsidRDefault="00376190" w:rsidP="00376190">
      <w:pPr>
        <w:pStyle w:val="Lista"/>
        <w:rPr>
          <w:rFonts w:cs="Arial"/>
          <w:b/>
          <w:color w:val="000000"/>
          <w:lang w:val="es-BO"/>
        </w:rPr>
      </w:pPr>
    </w:p>
    <w:p w:rsidR="00376190" w:rsidRDefault="00376190" w:rsidP="00376190">
      <w:pPr>
        <w:ind w:left="709"/>
        <w:jc w:val="both"/>
        <w:rPr>
          <w:lang w:val="es-BO"/>
        </w:rPr>
      </w:pPr>
      <w:r>
        <w:rPr>
          <w:lang w:val="es-BO"/>
        </w:rPr>
        <w:t>Las propuestas técnicas y económicas deberán ser presentas en los formatos adjuntos a la presente licitación.</w:t>
      </w:r>
    </w:p>
    <w:p w:rsidR="00376190" w:rsidRDefault="00376190" w:rsidP="00376190">
      <w:pPr>
        <w:ind w:left="709"/>
        <w:jc w:val="both"/>
        <w:rPr>
          <w:lang w:val="es-BO"/>
        </w:rPr>
      </w:pPr>
      <w:r>
        <w:rPr>
          <w:lang w:val="es-BO"/>
        </w:rPr>
        <w:t>El proponente debe modificar en el formato B-1, los campos de: precio unitario y cantidad de acuerdo al monto total publicado.</w:t>
      </w:r>
    </w:p>
    <w:p w:rsidR="00C3512E" w:rsidRDefault="00C3512E" w:rsidP="00376190">
      <w:pPr>
        <w:jc w:val="both"/>
        <w:rPr>
          <w:rFonts w:cs="Arial"/>
          <w:color w:val="000000"/>
          <w:lang w:val="es-BO"/>
        </w:rPr>
      </w:pPr>
    </w:p>
    <w:p w:rsidR="00481935" w:rsidRPr="00C86BAA" w:rsidRDefault="00721DA9" w:rsidP="00C3512E">
      <w:pPr>
        <w:pStyle w:val="Lista"/>
        <w:numPr>
          <w:ilvl w:val="0"/>
          <w:numId w:val="31"/>
        </w:numPr>
        <w:rPr>
          <w:rFonts w:cs="Arial"/>
          <w:b/>
          <w:color w:val="000000"/>
          <w:u w:val="single"/>
          <w:lang w:val="es-BO"/>
        </w:rPr>
      </w:pPr>
      <w:r>
        <w:rPr>
          <w:rFonts w:cs="Arial"/>
          <w:b/>
          <w:color w:val="000000"/>
          <w:u w:val="single"/>
          <w:lang w:val="es-BO"/>
        </w:rPr>
        <w:t>REFERENCIAS BIBLIOGRÁ</w:t>
      </w:r>
      <w:r w:rsidR="00481935" w:rsidRPr="00C86BAA">
        <w:rPr>
          <w:rFonts w:cs="Arial"/>
          <w:b/>
          <w:color w:val="000000"/>
          <w:u w:val="single"/>
          <w:lang w:val="es-BO"/>
        </w:rPr>
        <w:t>FICAS</w:t>
      </w:r>
    </w:p>
    <w:p w:rsidR="00481935" w:rsidRPr="00C86BAA" w:rsidRDefault="00481935" w:rsidP="00C3512E">
      <w:pPr>
        <w:pStyle w:val="Lista"/>
        <w:ind w:left="709" w:firstLine="0"/>
        <w:rPr>
          <w:rFonts w:cs="Arial"/>
          <w:b/>
          <w:color w:val="000000"/>
          <w:u w:val="single"/>
          <w:lang w:val="es-BO"/>
        </w:rPr>
      </w:pPr>
    </w:p>
    <w:p w:rsidR="00481935" w:rsidRPr="00C86BAA" w:rsidRDefault="00481935" w:rsidP="00C3512E">
      <w:pPr>
        <w:pStyle w:val="Continuarlista"/>
        <w:numPr>
          <w:ilvl w:val="0"/>
          <w:numId w:val="29"/>
        </w:numPr>
        <w:spacing w:after="0"/>
        <w:rPr>
          <w:rFonts w:cs="Arial"/>
          <w:color w:val="000000"/>
          <w:lang w:val="es-BO"/>
        </w:rPr>
      </w:pPr>
      <w:r w:rsidRPr="00C86BAA">
        <w:rPr>
          <w:rFonts w:cs="Arial"/>
          <w:color w:val="000000"/>
          <w:lang w:val="es-BO"/>
        </w:rPr>
        <w:t xml:space="preserve">API </w:t>
      </w:r>
      <w:r w:rsidR="00401C3A" w:rsidRPr="00C86BAA">
        <w:rPr>
          <w:rFonts w:cs="Arial"/>
          <w:color w:val="000000"/>
          <w:lang w:val="es-BO"/>
        </w:rPr>
        <w:t>Oil Guide</w:t>
      </w:r>
    </w:p>
    <w:p w:rsidR="00401C3A" w:rsidRPr="00C86BAA" w:rsidRDefault="0057705B" w:rsidP="00C3512E">
      <w:pPr>
        <w:pStyle w:val="Continuarlista"/>
        <w:numPr>
          <w:ilvl w:val="0"/>
          <w:numId w:val="29"/>
        </w:numPr>
        <w:spacing w:after="0"/>
        <w:rPr>
          <w:rFonts w:cs="Arial"/>
          <w:color w:val="000000"/>
          <w:lang w:val="es-BO"/>
        </w:rPr>
      </w:pPr>
      <w:r w:rsidRPr="00C86BAA">
        <w:rPr>
          <w:rFonts w:cs="Arial"/>
          <w:color w:val="000000"/>
          <w:lang w:val="es-BO"/>
        </w:rPr>
        <w:t>Norma SAE</w:t>
      </w:r>
      <w:r w:rsidR="00401C3A" w:rsidRPr="00C86BAA">
        <w:rPr>
          <w:rFonts w:cs="Arial"/>
          <w:color w:val="000000"/>
          <w:lang w:val="es-BO"/>
        </w:rPr>
        <w:t xml:space="preserve"> J300</w:t>
      </w:r>
    </w:p>
    <w:p w:rsidR="00401C3A" w:rsidRDefault="00401C3A" w:rsidP="00C3512E">
      <w:pPr>
        <w:pStyle w:val="Continuarlista"/>
        <w:numPr>
          <w:ilvl w:val="0"/>
          <w:numId w:val="29"/>
        </w:numPr>
        <w:spacing w:after="0"/>
        <w:rPr>
          <w:rFonts w:cs="Arial"/>
          <w:color w:val="000000"/>
          <w:lang w:val="es-BO"/>
        </w:rPr>
      </w:pPr>
      <w:r w:rsidRPr="00C86BAA">
        <w:rPr>
          <w:rFonts w:cs="Arial"/>
          <w:color w:val="000000"/>
          <w:lang w:val="es-BO"/>
        </w:rPr>
        <w:t>Norma ISO 4406</w:t>
      </w:r>
    </w:p>
    <w:p w:rsidR="007C14D7" w:rsidRPr="00C86BAA" w:rsidRDefault="007C14D7" w:rsidP="00C3512E">
      <w:pPr>
        <w:pStyle w:val="Continuarlista"/>
        <w:numPr>
          <w:ilvl w:val="0"/>
          <w:numId w:val="29"/>
        </w:numPr>
        <w:spacing w:after="0"/>
        <w:rPr>
          <w:rFonts w:cs="Arial"/>
          <w:color w:val="000000"/>
          <w:lang w:val="es-BO"/>
        </w:rPr>
      </w:pPr>
      <w:r>
        <w:rPr>
          <w:rFonts w:cs="Arial"/>
          <w:color w:val="000000"/>
          <w:lang w:val="es-BO"/>
        </w:rPr>
        <w:t xml:space="preserve">Norma </w:t>
      </w:r>
      <w:r w:rsidRPr="007C14D7">
        <w:rPr>
          <w:rFonts w:cs="Arial"/>
          <w:color w:val="000000"/>
          <w:lang w:val="es-BO"/>
        </w:rPr>
        <w:t>ISO 18436-4:2014</w:t>
      </w:r>
    </w:p>
    <w:p w:rsidR="00401C3A" w:rsidRPr="00C86BAA" w:rsidRDefault="00B10447" w:rsidP="00C3512E">
      <w:pPr>
        <w:pStyle w:val="Continuarlista"/>
        <w:numPr>
          <w:ilvl w:val="0"/>
          <w:numId w:val="29"/>
        </w:numPr>
        <w:spacing w:after="0"/>
        <w:rPr>
          <w:rFonts w:cs="Arial"/>
          <w:color w:val="000000"/>
          <w:lang w:val="es-BO"/>
        </w:rPr>
      </w:pPr>
      <w:r>
        <w:rPr>
          <w:rFonts w:cs="Arial"/>
          <w:color w:val="000000"/>
          <w:lang w:val="es-BO"/>
        </w:rPr>
        <w:t xml:space="preserve">Caterpillar </w:t>
      </w:r>
      <w:r w:rsidR="00401C3A" w:rsidRPr="00C86BAA">
        <w:rPr>
          <w:rFonts w:cs="Arial"/>
          <w:color w:val="000000"/>
          <w:lang w:val="es-BO"/>
        </w:rPr>
        <w:t>SEBU</w:t>
      </w:r>
      <w:r>
        <w:rPr>
          <w:rFonts w:cs="Arial"/>
          <w:color w:val="000000"/>
          <w:lang w:val="es-BO"/>
        </w:rPr>
        <w:t xml:space="preserve"> </w:t>
      </w:r>
      <w:r w:rsidR="00401C3A" w:rsidRPr="00C86BAA">
        <w:rPr>
          <w:rFonts w:cs="Arial"/>
          <w:color w:val="000000"/>
          <w:lang w:val="es-BO"/>
        </w:rPr>
        <w:t>6400</w:t>
      </w:r>
    </w:p>
    <w:p w:rsidR="00677489" w:rsidRPr="00C86BAA" w:rsidRDefault="00677489" w:rsidP="00C3512E">
      <w:pPr>
        <w:pStyle w:val="Continuarlista"/>
        <w:numPr>
          <w:ilvl w:val="0"/>
          <w:numId w:val="29"/>
        </w:numPr>
        <w:spacing w:after="0"/>
        <w:rPr>
          <w:rFonts w:cs="Arial"/>
          <w:color w:val="000000"/>
          <w:lang w:val="en-US"/>
        </w:rPr>
      </w:pPr>
      <w:r w:rsidRPr="00C86BAA">
        <w:rPr>
          <w:rFonts w:cs="Arial"/>
          <w:color w:val="000000"/>
          <w:lang w:val="en-US"/>
        </w:rPr>
        <w:t>FORM 6319 First Edition de Waukesha.</w:t>
      </w:r>
    </w:p>
    <w:p w:rsidR="00401C3A" w:rsidRPr="00C86BAA" w:rsidRDefault="00401C3A" w:rsidP="00C3512E">
      <w:pPr>
        <w:pStyle w:val="Continuarlista"/>
        <w:numPr>
          <w:ilvl w:val="0"/>
          <w:numId w:val="29"/>
        </w:numPr>
        <w:spacing w:after="0"/>
        <w:rPr>
          <w:rFonts w:cs="Arial"/>
          <w:color w:val="000000"/>
          <w:lang w:val="es-BO"/>
        </w:rPr>
      </w:pPr>
      <w:r w:rsidRPr="00C86BAA">
        <w:rPr>
          <w:rFonts w:cs="Arial"/>
          <w:color w:val="000000"/>
          <w:lang w:val="es-BO"/>
        </w:rPr>
        <w:t>Manuales de Operación y Mantenimiento de:</w:t>
      </w:r>
    </w:p>
    <w:p w:rsidR="00401C3A" w:rsidRPr="00C86BAA" w:rsidRDefault="00401C3A" w:rsidP="00C3512E">
      <w:pPr>
        <w:pStyle w:val="Continuarlista"/>
        <w:numPr>
          <w:ilvl w:val="1"/>
          <w:numId w:val="29"/>
        </w:numPr>
        <w:spacing w:after="0"/>
        <w:rPr>
          <w:rFonts w:cs="Arial"/>
          <w:color w:val="000000"/>
          <w:lang w:val="es-BO"/>
        </w:rPr>
      </w:pPr>
      <w:r w:rsidRPr="00C86BAA">
        <w:rPr>
          <w:rFonts w:cs="Arial"/>
          <w:color w:val="000000"/>
          <w:lang w:val="es-BO"/>
        </w:rPr>
        <w:t>Motores Caterpillar</w:t>
      </w:r>
    </w:p>
    <w:p w:rsidR="00401C3A" w:rsidRDefault="00901F4B" w:rsidP="00C3512E">
      <w:pPr>
        <w:pStyle w:val="Continuarlista"/>
        <w:numPr>
          <w:ilvl w:val="1"/>
          <w:numId w:val="29"/>
        </w:numPr>
        <w:spacing w:after="0"/>
        <w:rPr>
          <w:rFonts w:cs="Arial"/>
          <w:color w:val="000000"/>
          <w:lang w:val="es-BO"/>
        </w:rPr>
      </w:pPr>
      <w:r w:rsidRPr="00C86BAA">
        <w:rPr>
          <w:rFonts w:cs="Arial"/>
          <w:color w:val="000000"/>
          <w:lang w:val="es-BO"/>
        </w:rPr>
        <w:t>Motores W</w:t>
      </w:r>
      <w:r w:rsidR="00401C3A" w:rsidRPr="00C86BAA">
        <w:rPr>
          <w:rFonts w:cs="Arial"/>
          <w:color w:val="000000"/>
          <w:lang w:val="es-BO"/>
        </w:rPr>
        <w:t>aukesha</w:t>
      </w:r>
    </w:p>
    <w:p w:rsidR="000158A0" w:rsidRDefault="000158A0" w:rsidP="00C3512E">
      <w:pPr>
        <w:pStyle w:val="Continuarlista"/>
        <w:numPr>
          <w:ilvl w:val="1"/>
          <w:numId w:val="29"/>
        </w:numPr>
        <w:spacing w:after="0"/>
        <w:rPr>
          <w:rFonts w:cs="Arial"/>
          <w:color w:val="000000"/>
          <w:lang w:val="es-BO"/>
        </w:rPr>
      </w:pPr>
      <w:r>
        <w:rPr>
          <w:rFonts w:cs="Arial"/>
          <w:color w:val="000000"/>
          <w:lang w:val="es-BO"/>
        </w:rPr>
        <w:t>Motores Cummins</w:t>
      </w:r>
    </w:p>
    <w:p w:rsidR="00FD59FC" w:rsidRDefault="000158A0" w:rsidP="00C3512E">
      <w:pPr>
        <w:pStyle w:val="Continuarlista"/>
        <w:numPr>
          <w:ilvl w:val="1"/>
          <w:numId w:val="29"/>
        </w:numPr>
        <w:spacing w:after="0"/>
        <w:rPr>
          <w:rFonts w:cs="Arial"/>
          <w:color w:val="000000"/>
          <w:lang w:val="es-BO"/>
        </w:rPr>
      </w:pPr>
      <w:r>
        <w:rPr>
          <w:rFonts w:cs="Arial"/>
          <w:color w:val="000000"/>
          <w:lang w:val="es-BO"/>
        </w:rPr>
        <w:t>Motores Waukesha</w:t>
      </w:r>
    </w:p>
    <w:p w:rsidR="00721DA9" w:rsidRPr="00F87DD0" w:rsidRDefault="00721DA9" w:rsidP="00C3512E">
      <w:pPr>
        <w:pStyle w:val="Continuarlista"/>
        <w:spacing w:after="0"/>
        <w:rPr>
          <w:rFonts w:cs="Arial"/>
          <w:color w:val="000000"/>
          <w:lang w:val="es-BO"/>
        </w:rPr>
      </w:pPr>
    </w:p>
    <w:sectPr w:rsidR="00721DA9" w:rsidRPr="00F87DD0" w:rsidSect="002D2DD9">
      <w:type w:val="oddPage"/>
      <w:pgSz w:w="12240" w:h="15840" w:code="1"/>
      <w:pgMar w:top="1440" w:right="1440" w:bottom="992" w:left="1440" w:header="1440" w:footer="1440" w:gutter="0"/>
      <w:pgNumType w:start="4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917" w:rsidRDefault="00A60917">
      <w:r>
        <w:separator/>
      </w:r>
    </w:p>
  </w:endnote>
  <w:endnote w:type="continuationSeparator" w:id="0">
    <w:p w:rsidR="00A60917" w:rsidRDefault="00A60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917" w:rsidRDefault="00A60917">
      <w:r>
        <w:separator/>
      </w:r>
    </w:p>
  </w:footnote>
  <w:footnote w:type="continuationSeparator" w:id="0">
    <w:p w:rsidR="00A60917" w:rsidRDefault="00A60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E920"/>
      </v:shape>
    </w:pict>
  </w:numPicBullet>
  <w:abstractNum w:abstractNumId="0" w15:restartNumberingAfterBreak="0">
    <w:nsid w:val="03CE1DCE"/>
    <w:multiLevelType w:val="multilevel"/>
    <w:tmpl w:val="E94E1D3E"/>
    <w:lvl w:ilvl="0">
      <w:start w:val="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08345A46"/>
    <w:multiLevelType w:val="hybridMultilevel"/>
    <w:tmpl w:val="AF9C6D78"/>
    <w:lvl w:ilvl="0" w:tplc="1B980932">
      <w:start w:val="5"/>
      <w:numFmt w:val="decimal"/>
      <w:lvlText w:val="%1)"/>
      <w:lvlJc w:val="left"/>
      <w:pPr>
        <w:tabs>
          <w:tab w:val="num" w:pos="1003"/>
        </w:tabs>
        <w:ind w:left="1003" w:hanging="360"/>
      </w:pPr>
      <w:rPr>
        <w:rFonts w:hint="default"/>
        <w:b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A3D01BE"/>
    <w:multiLevelType w:val="hybridMultilevel"/>
    <w:tmpl w:val="2A74157E"/>
    <w:lvl w:ilvl="0" w:tplc="400A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3" w15:restartNumberingAfterBreak="0">
    <w:nsid w:val="0BBC4AE8"/>
    <w:multiLevelType w:val="hybridMultilevel"/>
    <w:tmpl w:val="E01AC08A"/>
    <w:lvl w:ilvl="0" w:tplc="400A000F">
      <w:start w:val="1"/>
      <w:numFmt w:val="decimal"/>
      <w:lvlText w:val="%1."/>
      <w:lvlJc w:val="left"/>
      <w:pPr>
        <w:ind w:left="1429" w:hanging="360"/>
      </w:pPr>
    </w:lvl>
    <w:lvl w:ilvl="1" w:tplc="400A0019" w:tentative="1">
      <w:start w:val="1"/>
      <w:numFmt w:val="lowerLetter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E8416FA"/>
    <w:multiLevelType w:val="hybridMultilevel"/>
    <w:tmpl w:val="D3609500"/>
    <w:lvl w:ilvl="0" w:tplc="400A000D">
      <w:start w:val="1"/>
      <w:numFmt w:val="bullet"/>
      <w:lvlText w:val=""/>
      <w:lvlJc w:val="left"/>
      <w:pPr>
        <w:ind w:left="2204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5" w15:restartNumberingAfterBreak="0">
    <w:nsid w:val="0EA75CA8"/>
    <w:multiLevelType w:val="hybridMultilevel"/>
    <w:tmpl w:val="B3C4D7C8"/>
    <w:lvl w:ilvl="0" w:tplc="D53CE9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BBE0C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D4EB8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1101D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DCE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5F83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12D1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D1AD1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2A1F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0F8C2873"/>
    <w:multiLevelType w:val="hybridMultilevel"/>
    <w:tmpl w:val="0F22D69E"/>
    <w:lvl w:ilvl="0" w:tplc="07966B0A">
      <w:numFmt w:val="bullet"/>
      <w:lvlText w:val="§"/>
      <w:lvlJc w:val="left"/>
      <w:pPr>
        <w:tabs>
          <w:tab w:val="num" w:pos="1152"/>
        </w:tabs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0F915E2E"/>
    <w:multiLevelType w:val="hybridMultilevel"/>
    <w:tmpl w:val="8ACC5C38"/>
    <w:lvl w:ilvl="0" w:tplc="0C0A0011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0FEC002D"/>
    <w:multiLevelType w:val="hybridMultilevel"/>
    <w:tmpl w:val="FB08130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36D76B6"/>
    <w:multiLevelType w:val="hybridMultilevel"/>
    <w:tmpl w:val="FD82F036"/>
    <w:lvl w:ilvl="0" w:tplc="145C78DC">
      <w:start w:val="3"/>
      <w:numFmt w:val="decimal"/>
      <w:lvlText w:val="%1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0" w15:restartNumberingAfterBreak="0">
    <w:nsid w:val="14E97030"/>
    <w:multiLevelType w:val="hybridMultilevel"/>
    <w:tmpl w:val="7E3AE932"/>
    <w:lvl w:ilvl="0" w:tplc="A120C5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2B8FF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53E9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6A2E0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53C2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58CEA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C2C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722C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2A5E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82B64F0"/>
    <w:multiLevelType w:val="hybridMultilevel"/>
    <w:tmpl w:val="2446FAA8"/>
    <w:lvl w:ilvl="0" w:tplc="400A000F">
      <w:start w:val="1"/>
      <w:numFmt w:val="decimal"/>
      <w:lvlText w:val="%1."/>
      <w:lvlJc w:val="left"/>
      <w:pPr>
        <w:ind w:left="1429" w:hanging="360"/>
      </w:pPr>
    </w:lvl>
    <w:lvl w:ilvl="1" w:tplc="400A0019" w:tentative="1">
      <w:start w:val="1"/>
      <w:numFmt w:val="lowerLetter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82F712A"/>
    <w:multiLevelType w:val="hybridMultilevel"/>
    <w:tmpl w:val="7048114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0C23DB"/>
    <w:multiLevelType w:val="singleLevel"/>
    <w:tmpl w:val="7E0E66C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4" w15:restartNumberingAfterBreak="0">
    <w:nsid w:val="1C56425F"/>
    <w:multiLevelType w:val="hybridMultilevel"/>
    <w:tmpl w:val="52A04B90"/>
    <w:lvl w:ilvl="0" w:tplc="0D327E94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1D9502FA"/>
    <w:multiLevelType w:val="hybridMultilevel"/>
    <w:tmpl w:val="838063A4"/>
    <w:lvl w:ilvl="0" w:tplc="F5542818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23342C9"/>
    <w:multiLevelType w:val="hybridMultilevel"/>
    <w:tmpl w:val="CF4AE1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50571A"/>
    <w:multiLevelType w:val="singleLevel"/>
    <w:tmpl w:val="98B4E054"/>
    <w:lvl w:ilvl="0">
      <w:start w:val="1"/>
      <w:numFmt w:val="bullet"/>
      <w:pStyle w:val="Listaconvietas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593264F"/>
    <w:multiLevelType w:val="hybridMultilevel"/>
    <w:tmpl w:val="A3767FA8"/>
    <w:lvl w:ilvl="0" w:tplc="B538CC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C42EA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202D7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B0F0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6E32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A0FE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CC34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2CD2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5C1F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26635936"/>
    <w:multiLevelType w:val="singleLevel"/>
    <w:tmpl w:val="459CC8F0"/>
    <w:lvl w:ilvl="0">
      <w:start w:val="1"/>
      <w:numFmt w:val="bullet"/>
      <w:pStyle w:val="Listaconvietas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2B517A74"/>
    <w:multiLevelType w:val="hybridMultilevel"/>
    <w:tmpl w:val="159441DC"/>
    <w:lvl w:ilvl="0" w:tplc="BAAAB45E">
      <w:start w:val="5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2DD613F1"/>
    <w:multiLevelType w:val="hybridMultilevel"/>
    <w:tmpl w:val="681EC112"/>
    <w:lvl w:ilvl="0" w:tplc="728020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2678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B888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A6B6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4440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0036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D065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5A62A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EE89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2EE36AD0"/>
    <w:multiLevelType w:val="hybridMultilevel"/>
    <w:tmpl w:val="50F641DA"/>
    <w:lvl w:ilvl="0" w:tplc="A89866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FE4DA3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1937F5A"/>
    <w:multiLevelType w:val="hybridMultilevel"/>
    <w:tmpl w:val="F334D156"/>
    <w:lvl w:ilvl="0" w:tplc="40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E8194C"/>
    <w:multiLevelType w:val="hybridMultilevel"/>
    <w:tmpl w:val="C6982BD6"/>
    <w:lvl w:ilvl="0" w:tplc="F18C4F32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38E8646E"/>
    <w:multiLevelType w:val="hybridMultilevel"/>
    <w:tmpl w:val="2C0053B0"/>
    <w:lvl w:ilvl="0" w:tplc="400A000F">
      <w:start w:val="1"/>
      <w:numFmt w:val="decimal"/>
      <w:lvlText w:val="%1."/>
      <w:lvlJc w:val="left"/>
      <w:pPr>
        <w:ind w:left="1429" w:hanging="360"/>
      </w:pPr>
    </w:lvl>
    <w:lvl w:ilvl="1" w:tplc="400A0019" w:tentative="1">
      <w:start w:val="1"/>
      <w:numFmt w:val="lowerLetter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93738EF"/>
    <w:multiLevelType w:val="hybridMultilevel"/>
    <w:tmpl w:val="EF60FFA8"/>
    <w:lvl w:ilvl="0" w:tplc="400A001B">
      <w:start w:val="1"/>
      <w:numFmt w:val="lowerRoman"/>
      <w:lvlText w:val="%1."/>
      <w:lvlJc w:val="right"/>
      <w:pPr>
        <w:ind w:left="2487" w:hanging="360"/>
      </w:pPr>
    </w:lvl>
    <w:lvl w:ilvl="1" w:tplc="400A0019" w:tentative="1">
      <w:start w:val="1"/>
      <w:numFmt w:val="lowerLetter"/>
      <w:lvlText w:val="%2."/>
      <w:lvlJc w:val="left"/>
      <w:pPr>
        <w:ind w:left="3207" w:hanging="360"/>
      </w:pPr>
    </w:lvl>
    <w:lvl w:ilvl="2" w:tplc="400A001B" w:tentative="1">
      <w:start w:val="1"/>
      <w:numFmt w:val="lowerRoman"/>
      <w:lvlText w:val="%3."/>
      <w:lvlJc w:val="right"/>
      <w:pPr>
        <w:ind w:left="3927" w:hanging="180"/>
      </w:pPr>
    </w:lvl>
    <w:lvl w:ilvl="3" w:tplc="400A000F" w:tentative="1">
      <w:start w:val="1"/>
      <w:numFmt w:val="decimal"/>
      <w:lvlText w:val="%4."/>
      <w:lvlJc w:val="left"/>
      <w:pPr>
        <w:ind w:left="4647" w:hanging="360"/>
      </w:pPr>
    </w:lvl>
    <w:lvl w:ilvl="4" w:tplc="400A0019" w:tentative="1">
      <w:start w:val="1"/>
      <w:numFmt w:val="lowerLetter"/>
      <w:lvlText w:val="%5."/>
      <w:lvlJc w:val="left"/>
      <w:pPr>
        <w:ind w:left="5367" w:hanging="360"/>
      </w:pPr>
    </w:lvl>
    <w:lvl w:ilvl="5" w:tplc="400A001B" w:tentative="1">
      <w:start w:val="1"/>
      <w:numFmt w:val="lowerRoman"/>
      <w:lvlText w:val="%6."/>
      <w:lvlJc w:val="right"/>
      <w:pPr>
        <w:ind w:left="6087" w:hanging="180"/>
      </w:pPr>
    </w:lvl>
    <w:lvl w:ilvl="6" w:tplc="400A000F" w:tentative="1">
      <w:start w:val="1"/>
      <w:numFmt w:val="decimal"/>
      <w:lvlText w:val="%7."/>
      <w:lvlJc w:val="left"/>
      <w:pPr>
        <w:ind w:left="6807" w:hanging="360"/>
      </w:pPr>
    </w:lvl>
    <w:lvl w:ilvl="7" w:tplc="400A0019" w:tentative="1">
      <w:start w:val="1"/>
      <w:numFmt w:val="lowerLetter"/>
      <w:lvlText w:val="%8."/>
      <w:lvlJc w:val="left"/>
      <w:pPr>
        <w:ind w:left="7527" w:hanging="360"/>
      </w:pPr>
    </w:lvl>
    <w:lvl w:ilvl="8" w:tplc="400A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7" w15:restartNumberingAfterBreak="0">
    <w:nsid w:val="41866FCD"/>
    <w:multiLevelType w:val="hybridMultilevel"/>
    <w:tmpl w:val="0B1CAEC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575A9C"/>
    <w:multiLevelType w:val="hybridMultilevel"/>
    <w:tmpl w:val="A9D264A2"/>
    <w:lvl w:ilvl="0" w:tplc="F5369C3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56041F3"/>
    <w:multiLevelType w:val="multilevel"/>
    <w:tmpl w:val="98FA4C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30" w15:restartNumberingAfterBreak="0">
    <w:nsid w:val="46950DB6"/>
    <w:multiLevelType w:val="hybridMultilevel"/>
    <w:tmpl w:val="4052FF5C"/>
    <w:lvl w:ilvl="0" w:tplc="400A0007">
      <w:start w:val="1"/>
      <w:numFmt w:val="bullet"/>
      <w:lvlText w:val=""/>
      <w:lvlPicBulletId w:val="0"/>
      <w:lvlJc w:val="left"/>
      <w:pPr>
        <w:ind w:left="191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31" w15:restartNumberingAfterBreak="0">
    <w:nsid w:val="48291100"/>
    <w:multiLevelType w:val="hybridMultilevel"/>
    <w:tmpl w:val="DC5A29C8"/>
    <w:lvl w:ilvl="0" w:tplc="0C0A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4B9133AB"/>
    <w:multiLevelType w:val="hybridMultilevel"/>
    <w:tmpl w:val="ABB6DDD4"/>
    <w:lvl w:ilvl="0" w:tplc="52E0EC4E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400A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33" w15:restartNumberingAfterBreak="0">
    <w:nsid w:val="4DF27C70"/>
    <w:multiLevelType w:val="hybridMultilevel"/>
    <w:tmpl w:val="246EE588"/>
    <w:lvl w:ilvl="0" w:tplc="53CC18EA">
      <w:start w:val="2"/>
      <w:numFmt w:val="upperLetter"/>
      <w:lvlText w:val="%1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4" w15:restartNumberingAfterBreak="0">
    <w:nsid w:val="551013A4"/>
    <w:multiLevelType w:val="hybridMultilevel"/>
    <w:tmpl w:val="9AF4F6D8"/>
    <w:lvl w:ilvl="0" w:tplc="0C0A0011">
      <w:start w:val="1"/>
      <w:numFmt w:val="decimal"/>
      <w:lvlText w:val="%1)"/>
      <w:lvlJc w:val="left"/>
      <w:pPr>
        <w:tabs>
          <w:tab w:val="num" w:pos="1003"/>
        </w:tabs>
        <w:ind w:left="1003" w:hanging="360"/>
      </w:pPr>
      <w:rPr>
        <w:rFonts w:hint="default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5" w15:restartNumberingAfterBreak="0">
    <w:nsid w:val="59322236"/>
    <w:multiLevelType w:val="multilevel"/>
    <w:tmpl w:val="2FA40D94"/>
    <w:lvl w:ilvl="0">
      <w:start w:val="8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5A8F79AE"/>
    <w:multiLevelType w:val="hybridMultilevel"/>
    <w:tmpl w:val="AD3EC1AA"/>
    <w:lvl w:ilvl="0" w:tplc="400A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 w15:restartNumberingAfterBreak="0">
    <w:nsid w:val="5AFC4239"/>
    <w:multiLevelType w:val="hybridMultilevel"/>
    <w:tmpl w:val="CDD634FA"/>
    <w:lvl w:ilvl="0" w:tplc="227EC2B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8" w15:restartNumberingAfterBreak="0">
    <w:nsid w:val="5FBB6470"/>
    <w:multiLevelType w:val="hybridMultilevel"/>
    <w:tmpl w:val="DCBEF00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445083"/>
    <w:multiLevelType w:val="hybridMultilevel"/>
    <w:tmpl w:val="9372F658"/>
    <w:lvl w:ilvl="0" w:tplc="52E0EC4E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0" w15:restartNumberingAfterBreak="0">
    <w:nsid w:val="60ED400B"/>
    <w:multiLevelType w:val="hybridMultilevel"/>
    <w:tmpl w:val="2FF2D96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F0256F"/>
    <w:multiLevelType w:val="multilevel"/>
    <w:tmpl w:val="7F3EEB52"/>
    <w:lvl w:ilvl="0">
      <w:start w:val="3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5"/>
      <w:numFmt w:val="decimal"/>
      <w:lvlText w:val="%1.%2)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2" w15:restartNumberingAfterBreak="0">
    <w:nsid w:val="76F606F1"/>
    <w:multiLevelType w:val="hybridMultilevel"/>
    <w:tmpl w:val="19DED894"/>
    <w:lvl w:ilvl="0" w:tplc="400A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3" w15:restartNumberingAfterBreak="0">
    <w:nsid w:val="78B91C25"/>
    <w:multiLevelType w:val="hybridMultilevel"/>
    <w:tmpl w:val="C698420A"/>
    <w:lvl w:ilvl="0" w:tplc="400A000D">
      <w:start w:val="1"/>
      <w:numFmt w:val="bullet"/>
      <w:lvlText w:val=""/>
      <w:lvlJc w:val="left"/>
      <w:pPr>
        <w:ind w:left="1919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44" w15:restartNumberingAfterBreak="0">
    <w:nsid w:val="7BF54A10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C6456C7"/>
    <w:multiLevelType w:val="multilevel"/>
    <w:tmpl w:val="376477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46" w15:restartNumberingAfterBreak="0">
    <w:nsid w:val="7CBF75E3"/>
    <w:multiLevelType w:val="multilevel"/>
    <w:tmpl w:val="D22A42DE"/>
    <w:lvl w:ilvl="0">
      <w:start w:val="3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5"/>
      <w:numFmt w:val="decimal"/>
      <w:lvlText w:val="%1.%2)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7" w15:restartNumberingAfterBreak="0">
    <w:nsid w:val="7FCD2F5C"/>
    <w:multiLevelType w:val="multilevel"/>
    <w:tmpl w:val="917A8EEA"/>
    <w:lvl w:ilvl="0">
      <w:start w:val="6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7"/>
  </w:num>
  <w:num w:numId="2">
    <w:abstractNumId w:val="19"/>
  </w:num>
  <w:num w:numId="3">
    <w:abstractNumId w:val="7"/>
  </w:num>
  <w:num w:numId="4">
    <w:abstractNumId w:val="34"/>
  </w:num>
  <w:num w:numId="5">
    <w:abstractNumId w:val="37"/>
  </w:num>
  <w:num w:numId="6">
    <w:abstractNumId w:val="9"/>
  </w:num>
  <w:num w:numId="7">
    <w:abstractNumId w:val="1"/>
  </w:num>
  <w:num w:numId="8">
    <w:abstractNumId w:val="28"/>
  </w:num>
  <w:num w:numId="9">
    <w:abstractNumId w:val="13"/>
  </w:num>
  <w:num w:numId="10">
    <w:abstractNumId w:val="8"/>
  </w:num>
  <w:num w:numId="11">
    <w:abstractNumId w:val="27"/>
  </w:num>
  <w:num w:numId="12">
    <w:abstractNumId w:val="21"/>
  </w:num>
  <w:num w:numId="13">
    <w:abstractNumId w:val="10"/>
  </w:num>
  <w:num w:numId="14">
    <w:abstractNumId w:val="5"/>
  </w:num>
  <w:num w:numId="15">
    <w:abstractNumId w:val="18"/>
  </w:num>
  <w:num w:numId="16">
    <w:abstractNumId w:val="31"/>
  </w:num>
  <w:num w:numId="17">
    <w:abstractNumId w:val="35"/>
  </w:num>
  <w:num w:numId="18">
    <w:abstractNumId w:val="47"/>
  </w:num>
  <w:num w:numId="19">
    <w:abstractNumId w:val="0"/>
  </w:num>
  <w:num w:numId="20">
    <w:abstractNumId w:val="20"/>
  </w:num>
  <w:num w:numId="21">
    <w:abstractNumId w:val="40"/>
  </w:num>
  <w:num w:numId="22">
    <w:abstractNumId w:val="6"/>
  </w:num>
  <w:num w:numId="23">
    <w:abstractNumId w:val="33"/>
  </w:num>
  <w:num w:numId="24">
    <w:abstractNumId w:val="24"/>
  </w:num>
  <w:num w:numId="25">
    <w:abstractNumId w:val="14"/>
  </w:num>
  <w:num w:numId="26">
    <w:abstractNumId w:val="15"/>
  </w:num>
  <w:num w:numId="27">
    <w:abstractNumId w:val="46"/>
  </w:num>
  <w:num w:numId="28">
    <w:abstractNumId w:val="41"/>
  </w:num>
  <w:num w:numId="29">
    <w:abstractNumId w:val="39"/>
  </w:num>
  <w:num w:numId="30">
    <w:abstractNumId w:val="16"/>
  </w:num>
  <w:num w:numId="31">
    <w:abstractNumId w:val="22"/>
  </w:num>
  <w:num w:numId="32">
    <w:abstractNumId w:val="12"/>
  </w:num>
  <w:num w:numId="33">
    <w:abstractNumId w:val="26"/>
  </w:num>
  <w:num w:numId="34">
    <w:abstractNumId w:val="38"/>
  </w:num>
  <w:num w:numId="35">
    <w:abstractNumId w:val="25"/>
  </w:num>
  <w:num w:numId="36">
    <w:abstractNumId w:val="45"/>
  </w:num>
  <w:num w:numId="37">
    <w:abstractNumId w:val="3"/>
  </w:num>
  <w:num w:numId="38">
    <w:abstractNumId w:val="11"/>
  </w:num>
  <w:num w:numId="39">
    <w:abstractNumId w:val="29"/>
  </w:num>
  <w:num w:numId="40">
    <w:abstractNumId w:val="32"/>
  </w:num>
  <w:num w:numId="41">
    <w:abstractNumId w:val="23"/>
  </w:num>
  <w:num w:numId="42">
    <w:abstractNumId w:val="42"/>
  </w:num>
  <w:num w:numId="43">
    <w:abstractNumId w:val="4"/>
  </w:num>
  <w:num w:numId="44">
    <w:abstractNumId w:val="36"/>
  </w:num>
  <w:num w:numId="45">
    <w:abstractNumId w:val="44"/>
  </w:num>
  <w:num w:numId="46">
    <w:abstractNumId w:val="43"/>
  </w:num>
  <w:num w:numId="47">
    <w:abstractNumId w:val="2"/>
  </w:num>
  <w:num w:numId="48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0B1"/>
    <w:rsid w:val="00002049"/>
    <w:rsid w:val="00014E06"/>
    <w:rsid w:val="000151E9"/>
    <w:rsid w:val="000158A0"/>
    <w:rsid w:val="000224A6"/>
    <w:rsid w:val="00026FB9"/>
    <w:rsid w:val="0003576E"/>
    <w:rsid w:val="00040905"/>
    <w:rsid w:val="00042833"/>
    <w:rsid w:val="00042E71"/>
    <w:rsid w:val="00044CEA"/>
    <w:rsid w:val="000452EC"/>
    <w:rsid w:val="00051655"/>
    <w:rsid w:val="00051E12"/>
    <w:rsid w:val="00052A96"/>
    <w:rsid w:val="000542C8"/>
    <w:rsid w:val="00056F8D"/>
    <w:rsid w:val="0006336A"/>
    <w:rsid w:val="0006715A"/>
    <w:rsid w:val="00067E30"/>
    <w:rsid w:val="00071EEB"/>
    <w:rsid w:val="00074D5D"/>
    <w:rsid w:val="00074F82"/>
    <w:rsid w:val="0008270A"/>
    <w:rsid w:val="00084F5B"/>
    <w:rsid w:val="0008565E"/>
    <w:rsid w:val="000A6482"/>
    <w:rsid w:val="000A7960"/>
    <w:rsid w:val="000B2320"/>
    <w:rsid w:val="000B2B5B"/>
    <w:rsid w:val="000B2C5B"/>
    <w:rsid w:val="000C68B8"/>
    <w:rsid w:val="000D225B"/>
    <w:rsid w:val="000D39CD"/>
    <w:rsid w:val="000D3EC2"/>
    <w:rsid w:val="000D6429"/>
    <w:rsid w:val="000D7522"/>
    <w:rsid w:val="000F0A4F"/>
    <w:rsid w:val="000F1093"/>
    <w:rsid w:val="000F5C8C"/>
    <w:rsid w:val="000F5DF0"/>
    <w:rsid w:val="00102BF5"/>
    <w:rsid w:val="001071F0"/>
    <w:rsid w:val="00110A2F"/>
    <w:rsid w:val="001123A5"/>
    <w:rsid w:val="00113929"/>
    <w:rsid w:val="00116A5E"/>
    <w:rsid w:val="00117223"/>
    <w:rsid w:val="001232C5"/>
    <w:rsid w:val="0013351D"/>
    <w:rsid w:val="00134E3D"/>
    <w:rsid w:val="0014108A"/>
    <w:rsid w:val="00156B80"/>
    <w:rsid w:val="00170E00"/>
    <w:rsid w:val="00183B9D"/>
    <w:rsid w:val="00190369"/>
    <w:rsid w:val="00190A0A"/>
    <w:rsid w:val="001967F7"/>
    <w:rsid w:val="001A4343"/>
    <w:rsid w:val="001B3940"/>
    <w:rsid w:val="001C4DB1"/>
    <w:rsid w:val="001C676E"/>
    <w:rsid w:val="001D2190"/>
    <w:rsid w:val="001D6D1E"/>
    <w:rsid w:val="001E0CF2"/>
    <w:rsid w:val="001F3C20"/>
    <w:rsid w:val="00202642"/>
    <w:rsid w:val="002026D1"/>
    <w:rsid w:val="00203C13"/>
    <w:rsid w:val="00204021"/>
    <w:rsid w:val="00204A3F"/>
    <w:rsid w:val="002074DC"/>
    <w:rsid w:val="00211017"/>
    <w:rsid w:val="0021469D"/>
    <w:rsid w:val="002223ED"/>
    <w:rsid w:val="002230C1"/>
    <w:rsid w:val="00227418"/>
    <w:rsid w:val="00233A3A"/>
    <w:rsid w:val="00241135"/>
    <w:rsid w:val="002427BE"/>
    <w:rsid w:val="00265570"/>
    <w:rsid w:val="00271D5F"/>
    <w:rsid w:val="00293772"/>
    <w:rsid w:val="002959EB"/>
    <w:rsid w:val="002A4AE4"/>
    <w:rsid w:val="002A6FFC"/>
    <w:rsid w:val="002D19C4"/>
    <w:rsid w:val="002D2DD9"/>
    <w:rsid w:val="002D31A9"/>
    <w:rsid w:val="002D5CF4"/>
    <w:rsid w:val="002E0903"/>
    <w:rsid w:val="002E299C"/>
    <w:rsid w:val="002E3073"/>
    <w:rsid w:val="002F7A65"/>
    <w:rsid w:val="002F7F8B"/>
    <w:rsid w:val="0031679D"/>
    <w:rsid w:val="003203BF"/>
    <w:rsid w:val="003375CD"/>
    <w:rsid w:val="003410FF"/>
    <w:rsid w:val="00350AE3"/>
    <w:rsid w:val="00354C14"/>
    <w:rsid w:val="003614BD"/>
    <w:rsid w:val="003623CF"/>
    <w:rsid w:val="00367DA9"/>
    <w:rsid w:val="00375EEB"/>
    <w:rsid w:val="00376190"/>
    <w:rsid w:val="00376E7D"/>
    <w:rsid w:val="0037731E"/>
    <w:rsid w:val="003801CB"/>
    <w:rsid w:val="00381F7B"/>
    <w:rsid w:val="00384BB5"/>
    <w:rsid w:val="00391B06"/>
    <w:rsid w:val="00391F9A"/>
    <w:rsid w:val="00397BDA"/>
    <w:rsid w:val="003A1441"/>
    <w:rsid w:val="003A59A6"/>
    <w:rsid w:val="003C3165"/>
    <w:rsid w:val="003D26A7"/>
    <w:rsid w:val="003D2819"/>
    <w:rsid w:val="003D2B2F"/>
    <w:rsid w:val="003E0066"/>
    <w:rsid w:val="003E2A1F"/>
    <w:rsid w:val="003E67AB"/>
    <w:rsid w:val="003E7FCA"/>
    <w:rsid w:val="00401C3A"/>
    <w:rsid w:val="00401D27"/>
    <w:rsid w:val="0041271C"/>
    <w:rsid w:val="00421EA8"/>
    <w:rsid w:val="004277A9"/>
    <w:rsid w:val="00427FEB"/>
    <w:rsid w:val="0043194E"/>
    <w:rsid w:val="00431D82"/>
    <w:rsid w:val="00440868"/>
    <w:rsid w:val="00460E8F"/>
    <w:rsid w:val="00481935"/>
    <w:rsid w:val="00482752"/>
    <w:rsid w:val="00484CFD"/>
    <w:rsid w:val="00491237"/>
    <w:rsid w:val="00493C37"/>
    <w:rsid w:val="00495031"/>
    <w:rsid w:val="004A07E7"/>
    <w:rsid w:val="004B2FAA"/>
    <w:rsid w:val="004B33A4"/>
    <w:rsid w:val="004B3516"/>
    <w:rsid w:val="004B7854"/>
    <w:rsid w:val="004C1210"/>
    <w:rsid w:val="004C25BE"/>
    <w:rsid w:val="004C513B"/>
    <w:rsid w:val="004D434B"/>
    <w:rsid w:val="004D55CB"/>
    <w:rsid w:val="004D68A2"/>
    <w:rsid w:val="004D782F"/>
    <w:rsid w:val="004E03BD"/>
    <w:rsid w:val="004E14B2"/>
    <w:rsid w:val="004E27A0"/>
    <w:rsid w:val="004E36A9"/>
    <w:rsid w:val="004E6692"/>
    <w:rsid w:val="00503360"/>
    <w:rsid w:val="005045BC"/>
    <w:rsid w:val="005121AF"/>
    <w:rsid w:val="005227F7"/>
    <w:rsid w:val="00526E11"/>
    <w:rsid w:val="00531720"/>
    <w:rsid w:val="00535700"/>
    <w:rsid w:val="00554210"/>
    <w:rsid w:val="00556A7E"/>
    <w:rsid w:val="00565196"/>
    <w:rsid w:val="0056662C"/>
    <w:rsid w:val="005669EC"/>
    <w:rsid w:val="00566DF1"/>
    <w:rsid w:val="0057705B"/>
    <w:rsid w:val="00585235"/>
    <w:rsid w:val="00585FC8"/>
    <w:rsid w:val="005872A8"/>
    <w:rsid w:val="00590033"/>
    <w:rsid w:val="005948CC"/>
    <w:rsid w:val="005A6EAA"/>
    <w:rsid w:val="005B229E"/>
    <w:rsid w:val="005B6876"/>
    <w:rsid w:val="005B7B42"/>
    <w:rsid w:val="005C2578"/>
    <w:rsid w:val="005D120D"/>
    <w:rsid w:val="005D1609"/>
    <w:rsid w:val="005D3A41"/>
    <w:rsid w:val="005D7DF8"/>
    <w:rsid w:val="005E6E24"/>
    <w:rsid w:val="005F05AC"/>
    <w:rsid w:val="005F325C"/>
    <w:rsid w:val="006038C3"/>
    <w:rsid w:val="0061100D"/>
    <w:rsid w:val="00614BA8"/>
    <w:rsid w:val="0063039D"/>
    <w:rsid w:val="00634589"/>
    <w:rsid w:val="006354AA"/>
    <w:rsid w:val="0063563E"/>
    <w:rsid w:val="00635D0E"/>
    <w:rsid w:val="00637690"/>
    <w:rsid w:val="00637D1E"/>
    <w:rsid w:val="006427D9"/>
    <w:rsid w:val="00642D34"/>
    <w:rsid w:val="00645115"/>
    <w:rsid w:val="006523A6"/>
    <w:rsid w:val="00656543"/>
    <w:rsid w:val="0066561C"/>
    <w:rsid w:val="0067041D"/>
    <w:rsid w:val="00675B33"/>
    <w:rsid w:val="00677489"/>
    <w:rsid w:val="0068616B"/>
    <w:rsid w:val="00687F11"/>
    <w:rsid w:val="00693DB1"/>
    <w:rsid w:val="006A4C3F"/>
    <w:rsid w:val="006A57D6"/>
    <w:rsid w:val="006A5D9D"/>
    <w:rsid w:val="006A6A51"/>
    <w:rsid w:val="006B57B3"/>
    <w:rsid w:val="006C29CB"/>
    <w:rsid w:val="006C4A40"/>
    <w:rsid w:val="006C6FFF"/>
    <w:rsid w:val="006D4DC4"/>
    <w:rsid w:val="006E1713"/>
    <w:rsid w:val="006E1B2F"/>
    <w:rsid w:val="006E356F"/>
    <w:rsid w:val="006E4133"/>
    <w:rsid w:val="006E65B1"/>
    <w:rsid w:val="006E6D0B"/>
    <w:rsid w:val="006E78E1"/>
    <w:rsid w:val="006F4D42"/>
    <w:rsid w:val="006F6921"/>
    <w:rsid w:val="00706C92"/>
    <w:rsid w:val="007110C6"/>
    <w:rsid w:val="0071541A"/>
    <w:rsid w:val="00721DA9"/>
    <w:rsid w:val="0073542B"/>
    <w:rsid w:val="00754F6C"/>
    <w:rsid w:val="00760811"/>
    <w:rsid w:val="0076648D"/>
    <w:rsid w:val="00767B71"/>
    <w:rsid w:val="007723A8"/>
    <w:rsid w:val="007768BE"/>
    <w:rsid w:val="007812CB"/>
    <w:rsid w:val="00786F8A"/>
    <w:rsid w:val="00793FA1"/>
    <w:rsid w:val="007948B8"/>
    <w:rsid w:val="007A3F61"/>
    <w:rsid w:val="007B0DDE"/>
    <w:rsid w:val="007B31AE"/>
    <w:rsid w:val="007C14D7"/>
    <w:rsid w:val="007C73F9"/>
    <w:rsid w:val="007D2EAB"/>
    <w:rsid w:val="007D459A"/>
    <w:rsid w:val="007E0392"/>
    <w:rsid w:val="007E5CE1"/>
    <w:rsid w:val="00801CFF"/>
    <w:rsid w:val="00811749"/>
    <w:rsid w:val="00814485"/>
    <w:rsid w:val="0081523C"/>
    <w:rsid w:val="00817972"/>
    <w:rsid w:val="00822CFA"/>
    <w:rsid w:val="00823B76"/>
    <w:rsid w:val="00825BDB"/>
    <w:rsid w:val="00831C5C"/>
    <w:rsid w:val="00833D46"/>
    <w:rsid w:val="00837725"/>
    <w:rsid w:val="00863174"/>
    <w:rsid w:val="00870F96"/>
    <w:rsid w:val="00872D54"/>
    <w:rsid w:val="00875567"/>
    <w:rsid w:val="0087582D"/>
    <w:rsid w:val="00877D45"/>
    <w:rsid w:val="00880AA1"/>
    <w:rsid w:val="00884285"/>
    <w:rsid w:val="00884F61"/>
    <w:rsid w:val="00884FC0"/>
    <w:rsid w:val="00887B10"/>
    <w:rsid w:val="0089073A"/>
    <w:rsid w:val="008908FF"/>
    <w:rsid w:val="00897B74"/>
    <w:rsid w:val="008A13F4"/>
    <w:rsid w:val="008A3636"/>
    <w:rsid w:val="008A558B"/>
    <w:rsid w:val="008B12E2"/>
    <w:rsid w:val="008B77DC"/>
    <w:rsid w:val="008C0634"/>
    <w:rsid w:val="008C2616"/>
    <w:rsid w:val="008C6AC1"/>
    <w:rsid w:val="008D7051"/>
    <w:rsid w:val="008D70DE"/>
    <w:rsid w:val="008E2C7B"/>
    <w:rsid w:val="008E2CF5"/>
    <w:rsid w:val="008E2E44"/>
    <w:rsid w:val="008E46EB"/>
    <w:rsid w:val="008F2B96"/>
    <w:rsid w:val="008F3447"/>
    <w:rsid w:val="008F3507"/>
    <w:rsid w:val="00901876"/>
    <w:rsid w:val="00901F4B"/>
    <w:rsid w:val="00906B5A"/>
    <w:rsid w:val="00911768"/>
    <w:rsid w:val="00921CAF"/>
    <w:rsid w:val="009305BE"/>
    <w:rsid w:val="0093456B"/>
    <w:rsid w:val="00945CBA"/>
    <w:rsid w:val="009506BB"/>
    <w:rsid w:val="00953540"/>
    <w:rsid w:val="009556BE"/>
    <w:rsid w:val="00955BBE"/>
    <w:rsid w:val="00960139"/>
    <w:rsid w:val="00961E12"/>
    <w:rsid w:val="00963539"/>
    <w:rsid w:val="00964977"/>
    <w:rsid w:val="00967A58"/>
    <w:rsid w:val="00972C06"/>
    <w:rsid w:val="00981C32"/>
    <w:rsid w:val="009820AE"/>
    <w:rsid w:val="00987B9B"/>
    <w:rsid w:val="009972C8"/>
    <w:rsid w:val="0099790E"/>
    <w:rsid w:val="009A07EB"/>
    <w:rsid w:val="009A4B54"/>
    <w:rsid w:val="009B3624"/>
    <w:rsid w:val="009C322A"/>
    <w:rsid w:val="009D0C46"/>
    <w:rsid w:val="009D46F9"/>
    <w:rsid w:val="009D568A"/>
    <w:rsid w:val="009D7832"/>
    <w:rsid w:val="009E21F9"/>
    <w:rsid w:val="009E6D22"/>
    <w:rsid w:val="009F2DF8"/>
    <w:rsid w:val="009F3D4B"/>
    <w:rsid w:val="009F667C"/>
    <w:rsid w:val="009F7B77"/>
    <w:rsid w:val="00A0281B"/>
    <w:rsid w:val="00A1000F"/>
    <w:rsid w:val="00A105F0"/>
    <w:rsid w:val="00A14FEB"/>
    <w:rsid w:val="00A33D99"/>
    <w:rsid w:val="00A34FAC"/>
    <w:rsid w:val="00A350B1"/>
    <w:rsid w:val="00A40FDB"/>
    <w:rsid w:val="00A43D5E"/>
    <w:rsid w:val="00A44388"/>
    <w:rsid w:val="00A60917"/>
    <w:rsid w:val="00A73813"/>
    <w:rsid w:val="00A80EA6"/>
    <w:rsid w:val="00A82018"/>
    <w:rsid w:val="00A82A9C"/>
    <w:rsid w:val="00AA137E"/>
    <w:rsid w:val="00AB6DCC"/>
    <w:rsid w:val="00AC0E8C"/>
    <w:rsid w:val="00AC28C8"/>
    <w:rsid w:val="00AD0293"/>
    <w:rsid w:val="00AD029C"/>
    <w:rsid w:val="00AE7741"/>
    <w:rsid w:val="00AF2692"/>
    <w:rsid w:val="00B00E29"/>
    <w:rsid w:val="00B047CA"/>
    <w:rsid w:val="00B10447"/>
    <w:rsid w:val="00B25810"/>
    <w:rsid w:val="00B361AE"/>
    <w:rsid w:val="00B454AA"/>
    <w:rsid w:val="00B4636D"/>
    <w:rsid w:val="00B52269"/>
    <w:rsid w:val="00B601F8"/>
    <w:rsid w:val="00B6082E"/>
    <w:rsid w:val="00B73B3D"/>
    <w:rsid w:val="00B82B44"/>
    <w:rsid w:val="00BA005D"/>
    <w:rsid w:val="00BA4A66"/>
    <w:rsid w:val="00BA500C"/>
    <w:rsid w:val="00BB1B22"/>
    <w:rsid w:val="00BB1E9C"/>
    <w:rsid w:val="00BB682A"/>
    <w:rsid w:val="00BB6EC1"/>
    <w:rsid w:val="00BC5612"/>
    <w:rsid w:val="00BC5823"/>
    <w:rsid w:val="00BC686F"/>
    <w:rsid w:val="00BC752D"/>
    <w:rsid w:val="00BE2920"/>
    <w:rsid w:val="00BE4237"/>
    <w:rsid w:val="00BE5413"/>
    <w:rsid w:val="00BF4753"/>
    <w:rsid w:val="00C04334"/>
    <w:rsid w:val="00C11BFE"/>
    <w:rsid w:val="00C24653"/>
    <w:rsid w:val="00C30C0E"/>
    <w:rsid w:val="00C3512E"/>
    <w:rsid w:val="00C42286"/>
    <w:rsid w:val="00C42B83"/>
    <w:rsid w:val="00C45785"/>
    <w:rsid w:val="00C5055D"/>
    <w:rsid w:val="00C538A7"/>
    <w:rsid w:val="00C64FF3"/>
    <w:rsid w:val="00C670A6"/>
    <w:rsid w:val="00C83209"/>
    <w:rsid w:val="00C844AB"/>
    <w:rsid w:val="00C85C88"/>
    <w:rsid w:val="00C86BAA"/>
    <w:rsid w:val="00C900F8"/>
    <w:rsid w:val="00C933AF"/>
    <w:rsid w:val="00C95427"/>
    <w:rsid w:val="00C96541"/>
    <w:rsid w:val="00C97BB2"/>
    <w:rsid w:val="00CA773E"/>
    <w:rsid w:val="00CB292A"/>
    <w:rsid w:val="00CB59C8"/>
    <w:rsid w:val="00CC0C03"/>
    <w:rsid w:val="00CC36E7"/>
    <w:rsid w:val="00CC3A51"/>
    <w:rsid w:val="00CC6281"/>
    <w:rsid w:val="00CD42C7"/>
    <w:rsid w:val="00CD4738"/>
    <w:rsid w:val="00CD7447"/>
    <w:rsid w:val="00CE26BA"/>
    <w:rsid w:val="00CE4A4E"/>
    <w:rsid w:val="00CF27F9"/>
    <w:rsid w:val="00D02F08"/>
    <w:rsid w:val="00D130C6"/>
    <w:rsid w:val="00D1511E"/>
    <w:rsid w:val="00D16889"/>
    <w:rsid w:val="00D2136D"/>
    <w:rsid w:val="00D237E9"/>
    <w:rsid w:val="00D26DC4"/>
    <w:rsid w:val="00D271BB"/>
    <w:rsid w:val="00D27922"/>
    <w:rsid w:val="00D316CC"/>
    <w:rsid w:val="00D330B0"/>
    <w:rsid w:val="00D33D3D"/>
    <w:rsid w:val="00D57D0A"/>
    <w:rsid w:val="00D62EC5"/>
    <w:rsid w:val="00D66D3E"/>
    <w:rsid w:val="00D77DD0"/>
    <w:rsid w:val="00D90A2A"/>
    <w:rsid w:val="00D967E7"/>
    <w:rsid w:val="00DA49D2"/>
    <w:rsid w:val="00DA4AD4"/>
    <w:rsid w:val="00DA6DF3"/>
    <w:rsid w:val="00DB3544"/>
    <w:rsid w:val="00DC2912"/>
    <w:rsid w:val="00DC3A0D"/>
    <w:rsid w:val="00DD001D"/>
    <w:rsid w:val="00DD3B3E"/>
    <w:rsid w:val="00DE19B2"/>
    <w:rsid w:val="00DE37F6"/>
    <w:rsid w:val="00DF1065"/>
    <w:rsid w:val="00DF27A0"/>
    <w:rsid w:val="00DF2B6A"/>
    <w:rsid w:val="00DF3C39"/>
    <w:rsid w:val="00E06863"/>
    <w:rsid w:val="00E10998"/>
    <w:rsid w:val="00E15BD4"/>
    <w:rsid w:val="00E1682D"/>
    <w:rsid w:val="00E20D1F"/>
    <w:rsid w:val="00E328AD"/>
    <w:rsid w:val="00E3643E"/>
    <w:rsid w:val="00E37061"/>
    <w:rsid w:val="00E41929"/>
    <w:rsid w:val="00E4538B"/>
    <w:rsid w:val="00E46F59"/>
    <w:rsid w:val="00E47140"/>
    <w:rsid w:val="00E53704"/>
    <w:rsid w:val="00E53F21"/>
    <w:rsid w:val="00E54726"/>
    <w:rsid w:val="00E57C92"/>
    <w:rsid w:val="00E6100B"/>
    <w:rsid w:val="00E61C75"/>
    <w:rsid w:val="00E66B73"/>
    <w:rsid w:val="00E70D71"/>
    <w:rsid w:val="00E76C62"/>
    <w:rsid w:val="00E80806"/>
    <w:rsid w:val="00E82DC0"/>
    <w:rsid w:val="00E82EE1"/>
    <w:rsid w:val="00E84DA8"/>
    <w:rsid w:val="00E872F6"/>
    <w:rsid w:val="00E91A30"/>
    <w:rsid w:val="00E91EED"/>
    <w:rsid w:val="00E97E5C"/>
    <w:rsid w:val="00EA41E8"/>
    <w:rsid w:val="00EB0C20"/>
    <w:rsid w:val="00EC31E5"/>
    <w:rsid w:val="00EC5597"/>
    <w:rsid w:val="00EE266F"/>
    <w:rsid w:val="00F00062"/>
    <w:rsid w:val="00F02E08"/>
    <w:rsid w:val="00F03179"/>
    <w:rsid w:val="00F108F1"/>
    <w:rsid w:val="00F13CD8"/>
    <w:rsid w:val="00F2327C"/>
    <w:rsid w:val="00F246A6"/>
    <w:rsid w:val="00F25D6D"/>
    <w:rsid w:val="00F27E9C"/>
    <w:rsid w:val="00F3070D"/>
    <w:rsid w:val="00F30D22"/>
    <w:rsid w:val="00F329B3"/>
    <w:rsid w:val="00F408A8"/>
    <w:rsid w:val="00F4120F"/>
    <w:rsid w:val="00F4567D"/>
    <w:rsid w:val="00F631D6"/>
    <w:rsid w:val="00F74921"/>
    <w:rsid w:val="00F820DF"/>
    <w:rsid w:val="00F87224"/>
    <w:rsid w:val="00F87DD0"/>
    <w:rsid w:val="00F90694"/>
    <w:rsid w:val="00F92043"/>
    <w:rsid w:val="00F9398E"/>
    <w:rsid w:val="00F94642"/>
    <w:rsid w:val="00FA2521"/>
    <w:rsid w:val="00FC1243"/>
    <w:rsid w:val="00FC1F1F"/>
    <w:rsid w:val="00FD3620"/>
    <w:rsid w:val="00FD59FC"/>
    <w:rsid w:val="00FD5E5C"/>
    <w:rsid w:val="00FD66F2"/>
    <w:rsid w:val="00FD67D9"/>
    <w:rsid w:val="00FD6FC2"/>
    <w:rsid w:val="00FD72DE"/>
    <w:rsid w:val="00FD7F54"/>
    <w:rsid w:val="00FF0285"/>
    <w:rsid w:val="00FF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0AD2D26-06F2-46C4-9F16-C0DEF80B7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715A"/>
    <w:rPr>
      <w:rFonts w:ascii="Arial" w:hAnsi="Arial"/>
      <w:lang w:val="es-ES_tradnl" w:eastAsia="es-ES"/>
    </w:rPr>
  </w:style>
  <w:style w:type="paragraph" w:styleId="Ttulo1">
    <w:name w:val="heading 1"/>
    <w:basedOn w:val="Normal"/>
    <w:next w:val="Normal"/>
    <w:qFormat/>
    <w:pPr>
      <w:keepNext/>
      <w:widowControl w:val="0"/>
      <w:spacing w:before="240" w:after="60"/>
      <w:jc w:val="both"/>
      <w:outlineLvl w:val="0"/>
    </w:pPr>
    <w:rPr>
      <w:b/>
      <w:kern w:val="28"/>
      <w:sz w:val="28"/>
    </w:rPr>
  </w:style>
  <w:style w:type="paragraph" w:styleId="Ttulo2">
    <w:name w:val="heading 2"/>
    <w:basedOn w:val="Normal"/>
    <w:next w:val="Normal"/>
    <w:qFormat/>
    <w:pPr>
      <w:keepNext/>
      <w:widowControl w:val="0"/>
      <w:spacing w:before="240" w:after="60"/>
      <w:jc w:val="both"/>
      <w:outlineLvl w:val="1"/>
    </w:pPr>
    <w:rPr>
      <w:b/>
      <w:i/>
      <w:sz w:val="24"/>
    </w:rPr>
  </w:style>
  <w:style w:type="paragraph" w:styleId="Ttulo3">
    <w:name w:val="heading 3"/>
    <w:basedOn w:val="Normal"/>
    <w:next w:val="Normal"/>
    <w:qFormat/>
    <w:pPr>
      <w:keepNext/>
      <w:widowControl w:val="0"/>
      <w:spacing w:before="240" w:after="60"/>
      <w:jc w:val="both"/>
      <w:outlineLvl w:val="2"/>
    </w:pPr>
    <w:rPr>
      <w:sz w:val="24"/>
    </w:rPr>
  </w:style>
  <w:style w:type="paragraph" w:styleId="Ttulo4">
    <w:name w:val="heading 4"/>
    <w:basedOn w:val="Normal"/>
    <w:next w:val="Normal"/>
    <w:qFormat/>
    <w:pPr>
      <w:keepNext/>
      <w:widowControl w:val="0"/>
      <w:spacing w:before="240" w:after="60"/>
      <w:jc w:val="both"/>
      <w:outlineLvl w:val="3"/>
    </w:pPr>
    <w:rPr>
      <w:b/>
      <w:sz w:val="24"/>
    </w:rPr>
  </w:style>
  <w:style w:type="paragraph" w:styleId="Ttulo5">
    <w:name w:val="heading 5"/>
    <w:basedOn w:val="Normal"/>
    <w:next w:val="Normal"/>
    <w:qFormat/>
    <w:pPr>
      <w:widowControl w:val="0"/>
      <w:spacing w:before="240" w:after="60"/>
      <w:jc w:val="both"/>
      <w:outlineLvl w:val="4"/>
    </w:pPr>
    <w:rPr>
      <w:sz w:val="22"/>
    </w:rPr>
  </w:style>
  <w:style w:type="paragraph" w:styleId="Ttulo6">
    <w:name w:val="heading 6"/>
    <w:basedOn w:val="Normal"/>
    <w:next w:val="Normal"/>
    <w:qFormat/>
    <w:pPr>
      <w:widowControl w:val="0"/>
      <w:spacing w:before="240" w:after="60"/>
      <w:jc w:val="both"/>
      <w:outlineLvl w:val="5"/>
    </w:pPr>
    <w:rPr>
      <w:i/>
      <w:sz w:val="22"/>
    </w:rPr>
  </w:style>
  <w:style w:type="paragraph" w:styleId="Ttulo7">
    <w:name w:val="heading 7"/>
    <w:basedOn w:val="Normal"/>
    <w:next w:val="Normal"/>
    <w:qFormat/>
    <w:pPr>
      <w:widowControl w:val="0"/>
      <w:spacing w:before="240" w:after="60"/>
      <w:jc w:val="both"/>
      <w:outlineLvl w:val="6"/>
    </w:pPr>
  </w:style>
  <w:style w:type="paragraph" w:styleId="Ttulo8">
    <w:name w:val="heading 8"/>
    <w:basedOn w:val="Normal"/>
    <w:next w:val="Normal"/>
    <w:qFormat/>
    <w:pPr>
      <w:widowControl w:val="0"/>
      <w:spacing w:before="240" w:after="60"/>
      <w:jc w:val="both"/>
      <w:outlineLvl w:val="7"/>
    </w:pPr>
    <w:rPr>
      <w:i/>
    </w:rPr>
  </w:style>
  <w:style w:type="paragraph" w:styleId="Ttulo9">
    <w:name w:val="heading 9"/>
    <w:basedOn w:val="Normal"/>
    <w:next w:val="Normal"/>
    <w:qFormat/>
    <w:pPr>
      <w:widowControl w:val="0"/>
      <w:spacing w:before="240" w:after="60"/>
      <w:jc w:val="both"/>
      <w:outlineLvl w:val="8"/>
    </w:pPr>
    <w:rPr>
      <w:b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Listaconvietas">
    <w:name w:val="List Bullet"/>
    <w:basedOn w:val="Normal"/>
    <w:autoRedefine/>
    <w:rsid w:val="00002049"/>
    <w:pPr>
      <w:widowControl w:val="0"/>
      <w:tabs>
        <w:tab w:val="num" w:pos="709"/>
      </w:tabs>
      <w:ind w:left="709"/>
      <w:jc w:val="both"/>
    </w:pPr>
    <w:rPr>
      <w:bCs/>
      <w:color w:val="FF0000"/>
    </w:rPr>
  </w:style>
  <w:style w:type="paragraph" w:styleId="Textoindependiente">
    <w:name w:val="Body Text"/>
    <w:basedOn w:val="Normal"/>
    <w:pPr>
      <w:widowControl w:val="0"/>
      <w:spacing w:after="120"/>
      <w:jc w:val="both"/>
    </w:pPr>
  </w:style>
  <w:style w:type="paragraph" w:styleId="Lista">
    <w:name w:val="List"/>
    <w:basedOn w:val="Normal"/>
    <w:pPr>
      <w:widowControl w:val="0"/>
      <w:ind w:left="283" w:hanging="283"/>
      <w:jc w:val="both"/>
    </w:pPr>
  </w:style>
  <w:style w:type="paragraph" w:styleId="Listaconvietas2">
    <w:name w:val="List Bullet 2"/>
    <w:basedOn w:val="Normal"/>
    <w:autoRedefine/>
    <w:pPr>
      <w:widowControl w:val="0"/>
      <w:numPr>
        <w:numId w:val="1"/>
      </w:numPr>
      <w:tabs>
        <w:tab w:val="clear" w:pos="360"/>
        <w:tab w:val="num" w:pos="1440"/>
      </w:tabs>
      <w:ind w:left="1434" w:hanging="357"/>
      <w:jc w:val="both"/>
    </w:pPr>
    <w:rPr>
      <w:color w:val="FF0000"/>
    </w:rPr>
  </w:style>
  <w:style w:type="paragraph" w:styleId="Continuarlista">
    <w:name w:val="List Continue"/>
    <w:basedOn w:val="Normal"/>
    <w:pPr>
      <w:widowControl w:val="0"/>
      <w:spacing w:after="120"/>
      <w:ind w:left="283"/>
      <w:jc w:val="both"/>
    </w:pPr>
  </w:style>
  <w:style w:type="paragraph" w:styleId="Continuarlista2">
    <w:name w:val="List Continue 2"/>
    <w:basedOn w:val="Normal"/>
    <w:pPr>
      <w:widowControl w:val="0"/>
      <w:spacing w:after="120"/>
      <w:ind w:left="566"/>
      <w:jc w:val="both"/>
    </w:pPr>
  </w:style>
  <w:style w:type="paragraph" w:customStyle="1" w:styleId="BodyText21">
    <w:name w:val="Body Text 21"/>
    <w:basedOn w:val="Normal"/>
    <w:pPr>
      <w:widowControl w:val="0"/>
      <w:spacing w:after="120"/>
      <w:ind w:left="283"/>
      <w:jc w:val="both"/>
    </w:pPr>
  </w:style>
  <w:style w:type="paragraph" w:customStyle="1" w:styleId="BodyText31">
    <w:name w:val="Body Text 31"/>
    <w:basedOn w:val="BodyText21"/>
  </w:style>
  <w:style w:type="paragraph" w:styleId="Cierre">
    <w:name w:val="Closing"/>
    <w:basedOn w:val="Normal"/>
    <w:pPr>
      <w:widowControl w:val="0"/>
      <w:ind w:left="4252"/>
      <w:jc w:val="both"/>
    </w:pPr>
  </w:style>
  <w:style w:type="paragraph" w:customStyle="1" w:styleId="Textoindependiente5">
    <w:name w:val="Texto independiente 5"/>
    <w:basedOn w:val="BodyText21"/>
  </w:style>
  <w:style w:type="paragraph" w:styleId="Lista2">
    <w:name w:val="List 2"/>
    <w:basedOn w:val="Normal"/>
    <w:pPr>
      <w:widowControl w:val="0"/>
      <w:ind w:left="566" w:hanging="283"/>
      <w:jc w:val="both"/>
    </w:pPr>
  </w:style>
  <w:style w:type="paragraph" w:styleId="Lista3">
    <w:name w:val="List 3"/>
    <w:basedOn w:val="Normal"/>
    <w:pPr>
      <w:widowControl w:val="0"/>
      <w:ind w:left="849" w:hanging="283"/>
      <w:jc w:val="both"/>
    </w:pPr>
  </w:style>
  <w:style w:type="paragraph" w:styleId="Continuarlista3">
    <w:name w:val="List Continue 3"/>
    <w:basedOn w:val="Normal"/>
    <w:pPr>
      <w:widowControl w:val="0"/>
      <w:spacing w:after="120"/>
      <w:ind w:left="849"/>
      <w:jc w:val="both"/>
    </w:pPr>
  </w:style>
  <w:style w:type="paragraph" w:styleId="Lista4">
    <w:name w:val="List 4"/>
    <w:basedOn w:val="Normal"/>
    <w:pPr>
      <w:widowControl w:val="0"/>
      <w:ind w:left="1132" w:hanging="283"/>
      <w:jc w:val="both"/>
    </w:pPr>
  </w:style>
  <w:style w:type="paragraph" w:styleId="Continuarlista4">
    <w:name w:val="List Continue 4"/>
    <w:basedOn w:val="Normal"/>
    <w:pPr>
      <w:widowControl w:val="0"/>
      <w:spacing w:after="120"/>
      <w:ind w:left="1132"/>
      <w:jc w:val="both"/>
    </w:pPr>
  </w:style>
  <w:style w:type="paragraph" w:styleId="Encabezado">
    <w:name w:val="header"/>
    <w:basedOn w:val="Normal"/>
    <w:pPr>
      <w:widowControl w:val="0"/>
      <w:tabs>
        <w:tab w:val="center" w:pos="4252"/>
        <w:tab w:val="right" w:pos="8504"/>
      </w:tabs>
      <w:jc w:val="both"/>
    </w:pPr>
  </w:style>
  <w:style w:type="paragraph" w:styleId="Firma">
    <w:name w:val="Signature"/>
    <w:basedOn w:val="Normal"/>
    <w:pPr>
      <w:widowControl w:val="0"/>
      <w:ind w:left="4252"/>
      <w:jc w:val="both"/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Subttulo">
    <w:name w:val="Subtitle"/>
    <w:basedOn w:val="Normal"/>
    <w:qFormat/>
    <w:rPr>
      <w:sz w:val="28"/>
    </w:rPr>
  </w:style>
  <w:style w:type="paragraph" w:styleId="Lista5">
    <w:name w:val="List 5"/>
    <w:basedOn w:val="Normal"/>
    <w:pPr>
      <w:widowControl w:val="0"/>
      <w:ind w:left="1415" w:hanging="283"/>
      <w:jc w:val="both"/>
    </w:pPr>
  </w:style>
  <w:style w:type="paragraph" w:styleId="Listaconvietas5">
    <w:name w:val="List Bullet 5"/>
    <w:basedOn w:val="Normal"/>
    <w:autoRedefine/>
    <w:pPr>
      <w:widowControl w:val="0"/>
      <w:ind w:left="1415" w:hanging="283"/>
      <w:jc w:val="both"/>
    </w:pPr>
  </w:style>
  <w:style w:type="paragraph" w:styleId="Continuarlista5">
    <w:name w:val="List Continue 5"/>
    <w:basedOn w:val="Normal"/>
    <w:pPr>
      <w:widowControl w:val="0"/>
      <w:spacing w:after="120"/>
      <w:ind w:left="1415"/>
      <w:jc w:val="both"/>
    </w:pPr>
  </w:style>
  <w:style w:type="paragraph" w:styleId="Textoindependiente2">
    <w:name w:val="Body Text 2"/>
    <w:basedOn w:val="Normal"/>
    <w:pPr>
      <w:tabs>
        <w:tab w:val="left" w:pos="709"/>
        <w:tab w:val="left" w:pos="2268"/>
        <w:tab w:val="center" w:pos="4536"/>
        <w:tab w:val="left" w:pos="6804"/>
      </w:tabs>
      <w:jc w:val="center"/>
    </w:pPr>
    <w:rPr>
      <w:b/>
    </w:rPr>
  </w:style>
  <w:style w:type="paragraph" w:styleId="Sangra3detindependiente">
    <w:name w:val="Body Text Indent 3"/>
    <w:basedOn w:val="Normal"/>
    <w:pPr>
      <w:widowControl w:val="0"/>
      <w:ind w:left="851"/>
      <w:jc w:val="both"/>
    </w:pPr>
    <w:rPr>
      <w:snapToGrid w:val="0"/>
    </w:rPr>
  </w:style>
  <w:style w:type="paragraph" w:styleId="Sangra2detindependiente">
    <w:name w:val="Body Text Indent 2"/>
    <w:basedOn w:val="Normal"/>
    <w:pPr>
      <w:widowControl w:val="0"/>
      <w:ind w:left="720"/>
      <w:jc w:val="both"/>
    </w:pPr>
    <w:rPr>
      <w:rFonts w:ascii="Tahoma" w:hAnsi="Tahoma"/>
      <w:snapToGrid w:val="0"/>
    </w:rPr>
  </w:style>
  <w:style w:type="paragraph" w:styleId="Textodebloque">
    <w:name w:val="Block Text"/>
    <w:basedOn w:val="Normal"/>
    <w:pPr>
      <w:spacing w:before="240"/>
      <w:ind w:left="2127" w:right="-540" w:hanging="709"/>
    </w:pPr>
    <w:rPr>
      <w:sz w:val="24"/>
    </w:rPr>
  </w:style>
  <w:style w:type="paragraph" w:styleId="Sangradetextonormal">
    <w:name w:val="Body Text Indent"/>
    <w:basedOn w:val="Normal"/>
    <w:pPr>
      <w:widowControl w:val="0"/>
      <w:spacing w:after="120"/>
      <w:ind w:left="283"/>
      <w:jc w:val="both"/>
    </w:pPr>
    <w:rPr>
      <w:snapToGrid w:val="0"/>
    </w:rPr>
  </w:style>
  <w:style w:type="paragraph" w:styleId="Listaconvietas4">
    <w:name w:val="List Bullet 4"/>
    <w:basedOn w:val="Normal"/>
    <w:autoRedefine/>
    <w:pPr>
      <w:widowControl w:val="0"/>
      <w:numPr>
        <w:numId w:val="2"/>
      </w:numPr>
      <w:tabs>
        <w:tab w:val="clear" w:pos="720"/>
        <w:tab w:val="num" w:pos="1209"/>
      </w:tabs>
      <w:ind w:left="1209"/>
      <w:jc w:val="both"/>
    </w:pPr>
    <w:rPr>
      <w:snapToGrid w:val="0"/>
      <w:color w:val="000000"/>
    </w:rPr>
  </w:style>
  <w:style w:type="paragraph" w:styleId="Textoindependiente3">
    <w:name w:val="Body Text 3"/>
    <w:basedOn w:val="Normal"/>
    <w:pPr>
      <w:tabs>
        <w:tab w:val="left" w:pos="1701"/>
        <w:tab w:val="center" w:pos="5954"/>
        <w:tab w:val="center" w:pos="8505"/>
      </w:tabs>
    </w:pPr>
    <w:rPr>
      <w:b/>
    </w:rPr>
  </w:style>
  <w:style w:type="paragraph" w:styleId="Ttulo">
    <w:name w:val="Title"/>
    <w:basedOn w:val="Normal"/>
    <w:qFormat/>
    <w:pPr>
      <w:jc w:val="center"/>
    </w:pPr>
    <w:rPr>
      <w:b/>
      <w:sz w:val="28"/>
      <w:lang w:val="es-ES"/>
    </w:rPr>
  </w:style>
  <w:style w:type="character" w:styleId="Hipervnculo">
    <w:name w:val="Hyperlink"/>
    <w:rsid w:val="00026FB9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64511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645115"/>
    <w:rPr>
      <w:rFonts w:ascii="Tahoma" w:hAnsi="Tahoma" w:cs="Tahoma"/>
      <w:sz w:val="16"/>
      <w:szCs w:val="16"/>
      <w:lang w:val="es-ES_tradnl" w:eastAsia="es-ES"/>
    </w:rPr>
  </w:style>
  <w:style w:type="character" w:styleId="Refdecomentario">
    <w:name w:val="annotation reference"/>
    <w:rsid w:val="001967F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1967F7"/>
  </w:style>
  <w:style w:type="character" w:customStyle="1" w:styleId="TextocomentarioCar">
    <w:name w:val="Texto comentario Car"/>
    <w:link w:val="Textocomentario"/>
    <w:rsid w:val="001967F7"/>
    <w:rPr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967F7"/>
    <w:rPr>
      <w:b/>
      <w:bCs/>
    </w:rPr>
  </w:style>
  <w:style w:type="character" w:customStyle="1" w:styleId="AsuntodelcomentarioCar">
    <w:name w:val="Asunto del comentario Car"/>
    <w:link w:val="Asuntodelcomentario"/>
    <w:rsid w:val="001967F7"/>
    <w:rPr>
      <w:b/>
      <w:bCs/>
      <w:lang w:val="es-ES_tradnl" w:eastAsia="es-ES"/>
    </w:rPr>
  </w:style>
  <w:style w:type="paragraph" w:styleId="Revisin">
    <w:name w:val="Revision"/>
    <w:hidden/>
    <w:uiPriority w:val="99"/>
    <w:semiHidden/>
    <w:rsid w:val="00C86BAA"/>
    <w:rPr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05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2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4CEB7-A490-4507-BC7C-4EA862F3B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672</Words>
  <Characters>3660</Characters>
  <Application>Microsoft Office Word</Application>
  <DocSecurity>4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DE ESPECIFICACIONES</vt:lpstr>
      <vt:lpstr>PLIEGO DE ESPECIFICACIONES</vt:lpstr>
    </vt:vector>
  </TitlesOfParts>
  <Company>TRANSREDES S.A.</Company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ESPECIFICACIONES</dc:title>
  <dc:subject/>
  <dc:creator>TRANSREDES  S.A.</dc:creator>
  <cp:keywords/>
  <cp:lastModifiedBy>Aracely Villarroel</cp:lastModifiedBy>
  <cp:revision>2</cp:revision>
  <cp:lastPrinted>2023-03-17T18:20:00Z</cp:lastPrinted>
  <dcterms:created xsi:type="dcterms:W3CDTF">2025-10-24T13:48:00Z</dcterms:created>
  <dcterms:modified xsi:type="dcterms:W3CDTF">2025-10-24T13:48:00Z</dcterms:modified>
</cp:coreProperties>
</file>